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C8" w:rsidRPr="008E4DC2" w:rsidRDefault="007D1BC8" w:rsidP="00C51F60">
      <w:pPr>
        <w:jc w:val="center"/>
        <w:rPr>
          <w:rFonts w:ascii="方正小标宋简体" w:eastAsia="方正小标宋简体" w:hAnsi="Calibri"/>
          <w:bCs/>
          <w:kern w:val="44"/>
          <w:sz w:val="40"/>
          <w:szCs w:val="40"/>
        </w:rPr>
      </w:pPr>
      <w:r>
        <w:rPr>
          <w:rFonts w:ascii="方正小标宋简体" w:eastAsia="方正小标宋简体" w:hAnsi="Calibri" w:hint="eastAsia"/>
          <w:bCs/>
          <w:kern w:val="44"/>
          <w:sz w:val="40"/>
          <w:szCs w:val="40"/>
        </w:rPr>
        <w:t>强化管理</w:t>
      </w:r>
      <w:r>
        <w:rPr>
          <w:rFonts w:ascii="方正小标宋简体" w:eastAsia="方正小标宋简体" w:hAnsi="Calibri"/>
          <w:bCs/>
          <w:kern w:val="44"/>
          <w:sz w:val="40"/>
          <w:szCs w:val="40"/>
        </w:rPr>
        <w:t xml:space="preserve">  </w:t>
      </w:r>
      <w:r>
        <w:rPr>
          <w:rFonts w:ascii="方正小标宋简体" w:eastAsia="方正小标宋简体" w:hAnsi="Calibri" w:hint="eastAsia"/>
          <w:bCs/>
          <w:kern w:val="44"/>
          <w:sz w:val="40"/>
          <w:szCs w:val="40"/>
        </w:rPr>
        <w:t>提高质量</w:t>
      </w:r>
      <w:r>
        <w:rPr>
          <w:rFonts w:ascii="方正小标宋简体" w:eastAsia="方正小标宋简体" w:hAnsi="Calibri"/>
          <w:bCs/>
          <w:kern w:val="44"/>
          <w:sz w:val="40"/>
          <w:szCs w:val="40"/>
        </w:rPr>
        <w:t xml:space="preserve">  </w:t>
      </w:r>
      <w:r>
        <w:rPr>
          <w:rFonts w:ascii="方正小标宋简体" w:eastAsia="方正小标宋简体" w:hAnsi="Calibri" w:hint="eastAsia"/>
          <w:bCs/>
          <w:kern w:val="44"/>
          <w:sz w:val="40"/>
          <w:szCs w:val="40"/>
        </w:rPr>
        <w:t>推动</w:t>
      </w:r>
      <w:r w:rsidRPr="008E4DC2">
        <w:rPr>
          <w:rFonts w:ascii="方正小标宋简体" w:eastAsia="方正小标宋简体" w:hAnsi="Calibri" w:hint="eastAsia"/>
          <w:bCs/>
          <w:kern w:val="44"/>
          <w:sz w:val="40"/>
          <w:szCs w:val="40"/>
        </w:rPr>
        <w:t>体育</w:t>
      </w:r>
      <w:r>
        <w:rPr>
          <w:rFonts w:ascii="方正小标宋简体" w:eastAsia="方正小标宋简体" w:hAnsi="Calibri" w:hint="eastAsia"/>
          <w:bCs/>
          <w:kern w:val="44"/>
          <w:sz w:val="40"/>
          <w:szCs w:val="40"/>
        </w:rPr>
        <w:t>教育持续发展</w:t>
      </w:r>
    </w:p>
    <w:p w:rsidR="007D1BC8" w:rsidRPr="008E4DC2" w:rsidRDefault="007D1BC8" w:rsidP="00C51F60">
      <w:pPr>
        <w:jc w:val="center"/>
        <w:rPr>
          <w:rFonts w:ascii="方正小标宋简体" w:eastAsia="方正小标宋简体" w:hAnsi="Calibri"/>
          <w:bCs/>
          <w:kern w:val="44"/>
          <w:sz w:val="32"/>
          <w:szCs w:val="32"/>
        </w:rPr>
      </w:pPr>
      <w:r w:rsidRPr="008E4DC2">
        <w:rPr>
          <w:rFonts w:ascii="方正小标宋简体" w:eastAsia="方正小标宋简体" w:hAnsi="Calibri"/>
          <w:bCs/>
          <w:kern w:val="44"/>
          <w:sz w:val="32"/>
          <w:szCs w:val="32"/>
        </w:rPr>
        <w:t>—</w:t>
      </w:r>
      <w:r w:rsidRPr="008E4DC2">
        <w:rPr>
          <w:rFonts w:ascii="方正小标宋简体" w:eastAsia="方正小标宋简体" w:hAnsi="Calibri"/>
          <w:bCs/>
          <w:kern w:val="44"/>
          <w:sz w:val="32"/>
          <w:szCs w:val="32"/>
        </w:rPr>
        <w:t>201</w:t>
      </w:r>
      <w:r>
        <w:rPr>
          <w:rFonts w:ascii="方正小标宋简体" w:eastAsia="方正小标宋简体" w:hAnsi="Calibri"/>
          <w:bCs/>
          <w:kern w:val="44"/>
          <w:sz w:val="32"/>
          <w:szCs w:val="32"/>
        </w:rPr>
        <w:t>8</w:t>
      </w:r>
      <w:r w:rsidRPr="008E4DC2">
        <w:rPr>
          <w:rFonts w:ascii="方正小标宋简体" w:eastAsia="方正小标宋简体" w:hAnsi="Calibri" w:hint="eastAsia"/>
          <w:bCs/>
          <w:kern w:val="44"/>
          <w:sz w:val="32"/>
          <w:szCs w:val="32"/>
        </w:rPr>
        <w:t>年首都体育学院继续教育发展报告</w:t>
      </w:r>
    </w:p>
    <w:p w:rsidR="007D1BC8" w:rsidRDefault="007D1BC8" w:rsidP="00C51F60">
      <w:pPr>
        <w:rPr>
          <w:rFonts w:ascii="仿宋" w:eastAsia="仿宋" w:hAnsi="仿宋"/>
          <w:sz w:val="28"/>
          <w:szCs w:val="28"/>
        </w:rPr>
      </w:pPr>
    </w:p>
    <w:p w:rsidR="007D1BC8" w:rsidRPr="008E4DC2" w:rsidRDefault="007D1BC8" w:rsidP="00F5382B">
      <w:pPr>
        <w:spacing w:line="560" w:lineRule="exact"/>
        <w:ind w:firstLineChars="200" w:firstLine="31680"/>
        <w:rPr>
          <w:rFonts w:ascii="仿宋_GB2312" w:eastAsia="仿宋_GB2312" w:hAnsi="华文仿宋" w:cs="宋体"/>
          <w:color w:val="000000"/>
          <w:kern w:val="0"/>
          <w:sz w:val="32"/>
          <w:szCs w:val="32"/>
        </w:rPr>
      </w:pPr>
      <w:r w:rsidRPr="00AF5F90">
        <w:rPr>
          <w:rFonts w:ascii="仿宋_GB2312" w:eastAsia="仿宋_GB2312" w:hAnsi="华文仿宋" w:cs="宋体"/>
          <w:color w:val="000000"/>
          <w:kern w:val="0"/>
          <w:sz w:val="32"/>
          <w:szCs w:val="32"/>
        </w:rPr>
        <w:t>2018</w:t>
      </w:r>
      <w:r w:rsidRPr="00AF5F90">
        <w:rPr>
          <w:rFonts w:ascii="仿宋_GB2312" w:eastAsia="仿宋_GB2312" w:hAnsi="华文仿宋" w:cs="宋体" w:hint="eastAsia"/>
          <w:color w:val="000000"/>
          <w:kern w:val="0"/>
          <w:sz w:val="32"/>
          <w:szCs w:val="32"/>
        </w:rPr>
        <w:t>年，首都体育学院继续教育学院坚持以习近平新时代中国特色社会主义思想为指导，深入学习宣传贯彻党的十九大精神，全面贯彻落实教育大会精神，以落实《北京市高等学校学历继续教育办学专项检查》为契机，</w:t>
      </w:r>
      <w:r w:rsidRPr="008E4DC2">
        <w:rPr>
          <w:rFonts w:ascii="仿宋_GB2312" w:eastAsia="仿宋_GB2312" w:hAnsi="华文仿宋" w:cs="宋体" w:hint="eastAsia"/>
          <w:color w:val="000000"/>
          <w:kern w:val="0"/>
          <w:sz w:val="32"/>
          <w:szCs w:val="32"/>
        </w:rPr>
        <w:t>按照《国家中长期教育改革和发展规划（</w:t>
      </w:r>
      <w:r w:rsidRPr="008E4DC2">
        <w:rPr>
          <w:rFonts w:ascii="仿宋_GB2312" w:eastAsia="仿宋_GB2312" w:hAnsi="华文仿宋" w:cs="宋体"/>
          <w:color w:val="000000"/>
          <w:kern w:val="0"/>
          <w:sz w:val="32"/>
          <w:szCs w:val="32"/>
        </w:rPr>
        <w:t>2010-2020</w:t>
      </w:r>
      <w:r w:rsidRPr="008E4DC2">
        <w:rPr>
          <w:rFonts w:ascii="仿宋_GB2312" w:eastAsia="仿宋_GB2312" w:hAnsi="华文仿宋" w:cs="宋体" w:hint="eastAsia"/>
          <w:color w:val="000000"/>
          <w:kern w:val="0"/>
          <w:sz w:val="32"/>
          <w:szCs w:val="32"/>
        </w:rPr>
        <w:t>年）》的要求，在构建终身学习体系和学习型社会的目标指引下，主动适应国家体育发展战略和首都经济社会发展需要，坚定不移地走质量第一、内涵为主、可持续发展的办学之路，在办学理念、办学特色、专业建设水平、教育教学质量、社会服务水平等各方面都得到了不同程度的提高，取得了一定的成绩和进步。</w:t>
      </w:r>
    </w:p>
    <w:p w:rsidR="007D1BC8" w:rsidRPr="00284247" w:rsidRDefault="007D1BC8" w:rsidP="00F5382B">
      <w:pPr>
        <w:ind w:firstLineChars="200" w:firstLine="31680"/>
        <w:rPr>
          <w:rFonts w:ascii="黑体" w:eastAsia="黑体" w:hAnsi="黑体" w:cs="宋体"/>
          <w:color w:val="000000"/>
          <w:kern w:val="0"/>
          <w:sz w:val="32"/>
          <w:szCs w:val="32"/>
        </w:rPr>
      </w:pPr>
      <w:r w:rsidRPr="00284247">
        <w:rPr>
          <w:rFonts w:ascii="黑体" w:eastAsia="黑体" w:hAnsi="黑体" w:cs="宋体" w:hint="eastAsia"/>
          <w:color w:val="000000"/>
          <w:kern w:val="0"/>
          <w:sz w:val="32"/>
          <w:szCs w:val="32"/>
        </w:rPr>
        <w:t>一、学校继续教育办学定位和管理体制</w:t>
      </w:r>
    </w:p>
    <w:p w:rsidR="007D1BC8" w:rsidRPr="00284247" w:rsidRDefault="007D1BC8" w:rsidP="00F5382B">
      <w:pPr>
        <w:ind w:firstLineChars="200" w:firstLine="31680"/>
        <w:rPr>
          <w:rFonts w:ascii="楷体" w:eastAsia="楷体" w:hAnsi="楷体" w:cs="宋体"/>
          <w:color w:val="000000"/>
          <w:kern w:val="0"/>
          <w:sz w:val="32"/>
          <w:szCs w:val="32"/>
        </w:rPr>
      </w:pPr>
      <w:r w:rsidRPr="00284247">
        <w:rPr>
          <w:rFonts w:ascii="楷体" w:eastAsia="楷体" w:hAnsi="楷体" w:cs="宋体" w:hint="eastAsia"/>
          <w:color w:val="000000"/>
          <w:kern w:val="0"/>
          <w:sz w:val="32"/>
          <w:szCs w:val="32"/>
        </w:rPr>
        <w:t>（一）学校概况</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首都体育学院是北京市属唯一高等体育院校，始建于</w:t>
      </w:r>
      <w:r w:rsidRPr="008E4DC2">
        <w:rPr>
          <w:rFonts w:ascii="仿宋_GB2312" w:eastAsia="仿宋_GB2312" w:hAnsi="华文仿宋" w:cs="宋体"/>
          <w:color w:val="000000"/>
          <w:kern w:val="0"/>
          <w:sz w:val="32"/>
          <w:szCs w:val="32"/>
        </w:rPr>
        <w:t>1956</w:t>
      </w:r>
      <w:r w:rsidRPr="008E4DC2">
        <w:rPr>
          <w:rFonts w:ascii="仿宋_GB2312" w:eastAsia="仿宋_GB2312" w:hAnsi="华文仿宋" w:cs="宋体" w:hint="eastAsia"/>
          <w:color w:val="000000"/>
          <w:kern w:val="0"/>
          <w:sz w:val="32"/>
          <w:szCs w:val="32"/>
        </w:rPr>
        <w:t>年。学校现有本部校区、北校区和凤凰岭校区</w:t>
      </w:r>
      <w:r w:rsidRPr="008E4DC2">
        <w:rPr>
          <w:rFonts w:ascii="仿宋_GB2312" w:eastAsia="仿宋_GB2312" w:hAnsi="华文仿宋" w:cs="宋体"/>
          <w:color w:val="000000"/>
          <w:kern w:val="0"/>
          <w:sz w:val="32"/>
          <w:szCs w:val="32"/>
        </w:rPr>
        <w:t>3</w:t>
      </w:r>
      <w:r w:rsidRPr="008E4DC2">
        <w:rPr>
          <w:rFonts w:ascii="仿宋_GB2312" w:eastAsia="仿宋_GB2312" w:hAnsi="华文仿宋" w:cs="宋体" w:hint="eastAsia"/>
          <w:color w:val="000000"/>
          <w:kern w:val="0"/>
          <w:sz w:val="32"/>
          <w:szCs w:val="32"/>
        </w:rPr>
        <w:t>个校区。在校学生近</w:t>
      </w:r>
      <w:r w:rsidRPr="008E4DC2">
        <w:rPr>
          <w:rFonts w:ascii="仿宋_GB2312" w:eastAsia="仿宋_GB2312" w:hAnsi="华文仿宋" w:cs="宋体"/>
          <w:color w:val="000000"/>
          <w:kern w:val="0"/>
          <w:sz w:val="32"/>
          <w:szCs w:val="32"/>
        </w:rPr>
        <w:t>5000</w:t>
      </w:r>
      <w:r w:rsidRPr="008E4DC2">
        <w:rPr>
          <w:rFonts w:ascii="仿宋_GB2312" w:eastAsia="仿宋_GB2312" w:hAnsi="华文仿宋" w:cs="宋体" w:hint="eastAsia"/>
          <w:color w:val="000000"/>
          <w:kern w:val="0"/>
          <w:sz w:val="32"/>
          <w:szCs w:val="32"/>
        </w:rPr>
        <w:t>人，其中本科生约</w:t>
      </w:r>
      <w:r w:rsidRPr="008E4DC2">
        <w:rPr>
          <w:rFonts w:ascii="仿宋_GB2312" w:eastAsia="仿宋_GB2312" w:hAnsi="华文仿宋" w:cs="宋体"/>
          <w:color w:val="000000"/>
          <w:kern w:val="0"/>
          <w:sz w:val="32"/>
          <w:szCs w:val="32"/>
        </w:rPr>
        <w:t>3200</w:t>
      </w:r>
      <w:r w:rsidRPr="008E4DC2">
        <w:rPr>
          <w:rFonts w:ascii="仿宋_GB2312" w:eastAsia="仿宋_GB2312" w:hAnsi="华文仿宋" w:cs="宋体" w:hint="eastAsia"/>
          <w:color w:val="000000"/>
          <w:kern w:val="0"/>
          <w:sz w:val="32"/>
          <w:szCs w:val="32"/>
        </w:rPr>
        <w:t>人，博士、硕士研究生约</w:t>
      </w:r>
      <w:r w:rsidRPr="008E4DC2">
        <w:rPr>
          <w:rFonts w:ascii="仿宋_GB2312" w:eastAsia="仿宋_GB2312" w:hAnsi="华文仿宋" w:cs="宋体"/>
          <w:color w:val="000000"/>
          <w:kern w:val="0"/>
          <w:sz w:val="32"/>
          <w:szCs w:val="32"/>
        </w:rPr>
        <w:t>800</w:t>
      </w:r>
      <w:r w:rsidRPr="008E4DC2">
        <w:rPr>
          <w:rFonts w:ascii="仿宋_GB2312" w:eastAsia="仿宋_GB2312" w:hAnsi="华文仿宋" w:cs="宋体" w:hint="eastAsia"/>
          <w:color w:val="000000"/>
          <w:kern w:val="0"/>
          <w:sz w:val="32"/>
          <w:szCs w:val="32"/>
        </w:rPr>
        <w:t>人，成人学历教育学生</w:t>
      </w:r>
      <w:r>
        <w:rPr>
          <w:rFonts w:ascii="仿宋_GB2312" w:eastAsia="仿宋_GB2312" w:hAnsi="华文仿宋" w:cs="宋体"/>
          <w:color w:val="000000"/>
          <w:kern w:val="0"/>
          <w:sz w:val="32"/>
          <w:szCs w:val="32"/>
        </w:rPr>
        <w:t>737</w:t>
      </w:r>
      <w:r w:rsidRPr="008E4DC2">
        <w:rPr>
          <w:rFonts w:ascii="仿宋_GB2312" w:eastAsia="仿宋_GB2312" w:hAnsi="华文仿宋" w:cs="宋体" w:hint="eastAsia"/>
          <w:color w:val="000000"/>
          <w:kern w:val="0"/>
          <w:sz w:val="32"/>
          <w:szCs w:val="32"/>
        </w:rPr>
        <w:t>人。</w:t>
      </w:r>
    </w:p>
    <w:p w:rsidR="007D1BC8"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秉承“以挑战者精神拼搏创新”的校训，坚持“精心育人，精细管理，精品建设，精致典雅”的办学理念，坚持“体育师资的摇篮，运动人才的基地，全民健身的引领，体育科研的前沿，对外交流的平台”的办学定位</w:t>
      </w:r>
      <w:r>
        <w:rPr>
          <w:rFonts w:ascii="仿宋_GB2312" w:eastAsia="仿宋_GB2312" w:hAnsi="华文仿宋" w:cs="宋体" w:hint="eastAsia"/>
          <w:color w:val="000000"/>
          <w:kern w:val="0"/>
          <w:sz w:val="32"/>
          <w:szCs w:val="32"/>
        </w:rPr>
        <w:t>，</w:t>
      </w:r>
      <w:r w:rsidRPr="008E4DC2">
        <w:rPr>
          <w:rFonts w:ascii="仿宋_GB2312" w:eastAsia="仿宋_GB2312" w:hAnsi="华文仿宋" w:cs="宋体" w:hint="eastAsia"/>
          <w:color w:val="000000"/>
          <w:kern w:val="0"/>
          <w:sz w:val="32"/>
          <w:szCs w:val="32"/>
        </w:rPr>
        <w:t>弘扬“首善厚德，体健文博”的校风，“乐教爱生，博学善导”的教风，“勤学苦练，励志图强”的学风，努力把学校建设成为以培养应用型体育专门人才为主，以体育学科为主体，多学科协调发展，教学、科研、训练紧密结合的高等学校。</w:t>
      </w:r>
    </w:p>
    <w:p w:rsidR="007D1BC8" w:rsidRDefault="007D1BC8" w:rsidP="00F5382B">
      <w:pPr>
        <w:widowControl/>
        <w:adjustRightInd w:val="0"/>
        <w:snapToGrid w:val="0"/>
        <w:spacing w:line="600" w:lineRule="exact"/>
        <w:ind w:firstLineChars="200" w:firstLine="31680"/>
        <w:jc w:val="left"/>
        <w:textAlignment w:val="center"/>
        <w:rPr>
          <w:rFonts w:ascii="楷体" w:eastAsia="楷体" w:hAnsi="楷体" w:cs="宋体"/>
          <w:color w:val="000000"/>
          <w:kern w:val="0"/>
          <w:sz w:val="32"/>
          <w:szCs w:val="32"/>
        </w:rPr>
      </w:pPr>
      <w:r>
        <w:rPr>
          <w:rFonts w:ascii="楷体" w:eastAsia="楷体" w:hAnsi="楷体" w:cs="宋体" w:hint="eastAsia"/>
          <w:color w:val="000000"/>
          <w:kern w:val="0"/>
          <w:sz w:val="32"/>
          <w:szCs w:val="32"/>
        </w:rPr>
        <w:t>（二）</w:t>
      </w:r>
      <w:r w:rsidRPr="00884A49">
        <w:rPr>
          <w:rFonts w:ascii="楷体" w:eastAsia="楷体" w:hAnsi="楷体" w:cs="宋体" w:hint="eastAsia"/>
          <w:color w:val="000000"/>
          <w:kern w:val="0"/>
          <w:sz w:val="32"/>
          <w:szCs w:val="32"/>
        </w:rPr>
        <w:t>落实党的十九大精神</w:t>
      </w:r>
      <w:r>
        <w:rPr>
          <w:rFonts w:ascii="楷体" w:eastAsia="楷体" w:hAnsi="楷体" w:cs="宋体" w:hint="eastAsia"/>
          <w:color w:val="000000"/>
          <w:kern w:val="0"/>
          <w:sz w:val="32"/>
          <w:szCs w:val="32"/>
        </w:rPr>
        <w:t>和</w:t>
      </w:r>
      <w:r w:rsidRPr="00884A49">
        <w:rPr>
          <w:rFonts w:ascii="楷体" w:eastAsia="楷体" w:hAnsi="楷体" w:cs="宋体" w:hint="eastAsia"/>
          <w:color w:val="000000"/>
          <w:kern w:val="0"/>
          <w:sz w:val="32"/>
          <w:szCs w:val="32"/>
        </w:rPr>
        <w:t>教育方针，</w:t>
      </w:r>
      <w:r>
        <w:rPr>
          <w:rFonts w:ascii="楷体" w:eastAsia="楷体" w:hAnsi="楷体" w:cs="宋体" w:hint="eastAsia"/>
          <w:color w:val="000000"/>
          <w:kern w:val="0"/>
          <w:sz w:val="32"/>
          <w:szCs w:val="32"/>
        </w:rPr>
        <w:t>及立</w:t>
      </w:r>
      <w:r w:rsidRPr="00884A49">
        <w:rPr>
          <w:rFonts w:ascii="楷体" w:eastAsia="楷体" w:hAnsi="楷体" w:cs="宋体" w:hint="eastAsia"/>
          <w:color w:val="000000"/>
          <w:kern w:val="0"/>
          <w:sz w:val="32"/>
          <w:szCs w:val="32"/>
        </w:rPr>
        <w:t>德树人</w:t>
      </w:r>
      <w:r>
        <w:rPr>
          <w:rFonts w:ascii="楷体" w:eastAsia="楷体" w:hAnsi="楷体" w:cs="宋体" w:hint="eastAsia"/>
          <w:color w:val="000000"/>
          <w:kern w:val="0"/>
          <w:sz w:val="32"/>
          <w:szCs w:val="32"/>
        </w:rPr>
        <w:t>的</w:t>
      </w:r>
      <w:r w:rsidRPr="00884A49">
        <w:rPr>
          <w:rFonts w:ascii="楷体" w:eastAsia="楷体" w:hAnsi="楷体" w:cs="宋体" w:hint="eastAsia"/>
          <w:color w:val="000000"/>
          <w:kern w:val="0"/>
          <w:sz w:val="32"/>
          <w:szCs w:val="32"/>
        </w:rPr>
        <w:t>主要举措</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171026">
        <w:rPr>
          <w:rFonts w:ascii="仿宋_GB2312" w:eastAsia="仿宋_GB2312" w:hAnsi="华文仿宋" w:cs="宋体" w:hint="eastAsia"/>
          <w:color w:val="000000"/>
          <w:kern w:val="0"/>
          <w:sz w:val="32"/>
          <w:szCs w:val="32"/>
        </w:rPr>
        <w:t>学院把学习贯彻习近平新时代中国特色社会主义思想和党的十九大精神作为当前和今后一段时期的首要政治任务。全面学习宣传贯彻党的十九大精神，深入贯彻落实全国和北京高校思想政治工作会议精神，坚持贯彻落实党的教育方针，坚持社会主义办学方向。</w:t>
      </w:r>
      <w:r w:rsidRPr="00AB1ED9">
        <w:rPr>
          <w:rFonts w:ascii="仿宋_GB2312" w:eastAsia="仿宋_GB2312" w:hAnsi="华文仿宋" w:cs="宋体" w:hint="eastAsia"/>
          <w:color w:val="000000"/>
          <w:kern w:val="0"/>
          <w:sz w:val="32"/>
          <w:szCs w:val="32"/>
        </w:rPr>
        <w:t>学院始终坚持立德树人，</w:t>
      </w:r>
      <w:r w:rsidRPr="008E4DC2">
        <w:rPr>
          <w:rFonts w:ascii="仿宋_GB2312" w:eastAsia="仿宋_GB2312" w:hAnsi="华文仿宋" w:cs="宋体" w:hint="eastAsia"/>
          <w:color w:val="000000"/>
          <w:kern w:val="0"/>
          <w:sz w:val="32"/>
          <w:szCs w:val="32"/>
        </w:rPr>
        <w:t>高度重视全国和北京高校思想政治工作会议精神传达与贯彻落实工作，通过中心组学习、会议部署、师生座谈会、主题活动等形式学习和贯彻落实会议精神。按照《中共首都体育学院委员会关于加强和改进新形势下学校思想政治工作</w:t>
      </w:r>
      <w:r w:rsidRPr="008E4DC2">
        <w:rPr>
          <w:rFonts w:ascii="仿宋_GB2312" w:eastAsia="仿宋_GB2312" w:hAnsi="华文仿宋" w:cs="宋体"/>
          <w:color w:val="000000"/>
          <w:kern w:val="0"/>
          <w:sz w:val="32"/>
          <w:szCs w:val="32"/>
        </w:rPr>
        <w:t xml:space="preserve"> </w:t>
      </w:r>
      <w:r w:rsidRPr="008E4DC2">
        <w:rPr>
          <w:rFonts w:ascii="仿宋_GB2312" w:eastAsia="仿宋_GB2312" w:hAnsi="华文仿宋" w:cs="宋体" w:hint="eastAsia"/>
          <w:color w:val="000000"/>
          <w:kern w:val="0"/>
          <w:sz w:val="32"/>
          <w:szCs w:val="32"/>
        </w:rPr>
        <w:t>实现全员全过程全方位育人的实施办法》，对</w:t>
      </w:r>
      <w:r>
        <w:rPr>
          <w:rFonts w:ascii="仿宋_GB2312" w:eastAsia="仿宋_GB2312" w:hAnsi="华文仿宋" w:cs="宋体" w:hint="eastAsia"/>
          <w:color w:val="000000"/>
          <w:kern w:val="0"/>
          <w:sz w:val="32"/>
          <w:szCs w:val="32"/>
        </w:rPr>
        <w:t>育人工作</w:t>
      </w:r>
      <w:r w:rsidRPr="008E4DC2">
        <w:rPr>
          <w:rFonts w:ascii="仿宋_GB2312" w:eastAsia="仿宋_GB2312" w:hAnsi="华文仿宋" w:cs="宋体" w:hint="eastAsia"/>
          <w:color w:val="000000"/>
          <w:kern w:val="0"/>
          <w:sz w:val="32"/>
          <w:szCs w:val="32"/>
        </w:rPr>
        <w:t>任务进行了分解，明确责任领导，切实推动全国和北京高校思想政治工作会议精神在学校落地见效。</w:t>
      </w:r>
    </w:p>
    <w:p w:rsidR="007D1BC8" w:rsidRDefault="007D1BC8" w:rsidP="00F5382B">
      <w:pPr>
        <w:ind w:firstLineChars="200" w:firstLine="31680"/>
        <w:rPr>
          <w:rFonts w:ascii="楷体" w:eastAsia="楷体" w:hAnsi="楷体" w:cs="宋体"/>
          <w:color w:val="000000"/>
          <w:kern w:val="0"/>
          <w:sz w:val="32"/>
          <w:szCs w:val="32"/>
        </w:rPr>
      </w:pPr>
      <w:r w:rsidRPr="00884A49">
        <w:rPr>
          <w:rFonts w:ascii="楷体" w:eastAsia="楷体" w:hAnsi="楷体" w:cs="宋体" w:hint="eastAsia"/>
          <w:color w:val="000000"/>
          <w:kern w:val="0"/>
          <w:sz w:val="32"/>
          <w:szCs w:val="32"/>
        </w:rPr>
        <w:t>（三）</w:t>
      </w:r>
      <w:r>
        <w:rPr>
          <w:rFonts w:ascii="楷体" w:eastAsia="楷体" w:hAnsi="楷体" w:cs="宋体" w:hint="eastAsia"/>
          <w:color w:val="000000"/>
          <w:kern w:val="0"/>
          <w:sz w:val="32"/>
          <w:szCs w:val="32"/>
        </w:rPr>
        <w:t>积极</w:t>
      </w:r>
      <w:r w:rsidRPr="00884A49">
        <w:rPr>
          <w:rFonts w:ascii="楷体" w:eastAsia="楷体" w:hAnsi="楷体" w:cs="宋体" w:hint="eastAsia"/>
          <w:color w:val="000000"/>
          <w:kern w:val="0"/>
          <w:sz w:val="32"/>
          <w:szCs w:val="32"/>
        </w:rPr>
        <w:t>参与服务首都经济社会发展</w:t>
      </w:r>
    </w:p>
    <w:p w:rsidR="007D1BC8" w:rsidRPr="00930347"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284247">
        <w:rPr>
          <w:rFonts w:ascii="仿宋_GB2312" w:eastAsia="仿宋_GB2312" w:hAnsi="华文仿宋" w:cs="宋体" w:hint="eastAsia"/>
          <w:color w:val="000000"/>
          <w:kern w:val="0"/>
          <w:sz w:val="32"/>
          <w:szCs w:val="32"/>
        </w:rPr>
        <w:t>多</w:t>
      </w:r>
      <w:r w:rsidRPr="008E4DC2">
        <w:rPr>
          <w:rFonts w:ascii="仿宋_GB2312" w:eastAsia="仿宋_GB2312" w:hAnsi="华文仿宋" w:cs="宋体" w:hint="eastAsia"/>
          <w:color w:val="000000"/>
          <w:kern w:val="0"/>
          <w:sz w:val="32"/>
          <w:szCs w:val="32"/>
        </w:rPr>
        <w:t>年来继续教育学院依托学校雄厚的教育、教学资源和优质的师资队伍，坚持以发展为主题，以培养人才为宗旨，根据社会不同需要，多层次、多规格、多形式、多渠道地开展学历教育和师资培训工作，已逐步形成了自己的办学特色，为首都乃至全国培养了大批的各类体育专门人才。很多毕业生已成为我国体育教育战线上的骨干力量，在各自的工作岗位上发挥着重要作用。近年来学院积极探索成人高等教育和继续教育发展新思路，在不断提高学历教育办学水平和人才培养质量的同时，创新非学历教育培训模式，积极承办教育部“国培计划”、“校园足球”全国骨干教师专项培训，教育部全国学校体育教练员赴国外培训工作，开展全民健身与运动康复等领域的自主培训项目。</w:t>
      </w:r>
      <w:r w:rsidRPr="00930347">
        <w:rPr>
          <w:rFonts w:ascii="仿宋_GB2312" w:eastAsia="仿宋_GB2312" w:hAnsi="华文仿宋" w:cs="宋体" w:hint="eastAsia"/>
          <w:color w:val="000000"/>
          <w:kern w:val="0"/>
          <w:sz w:val="32"/>
          <w:szCs w:val="32"/>
        </w:rPr>
        <w:t>为了更好地发挥学校体育特色优势和地缘优势，服务好北京冬奥会，针对当前国内缺乏的高级造雪、压雪、制冰和场地维护专业人才的需要，继续教育学院积极与冬奥组委合作，承担相关培训工作任务，旨在为举办一届“精彩、非凡、卓越”的北京冬奥会贡献首体力量。</w:t>
      </w:r>
    </w:p>
    <w:p w:rsidR="007D1BC8" w:rsidRPr="00884A49" w:rsidRDefault="007D1BC8" w:rsidP="00F5382B">
      <w:pPr>
        <w:ind w:firstLineChars="200" w:firstLine="31680"/>
        <w:rPr>
          <w:rFonts w:ascii="楷体" w:eastAsia="楷体" w:hAnsi="楷体" w:cs="宋体"/>
          <w:color w:val="000000"/>
          <w:kern w:val="0"/>
          <w:sz w:val="32"/>
          <w:szCs w:val="32"/>
        </w:rPr>
      </w:pPr>
      <w:r w:rsidRPr="00884A49">
        <w:rPr>
          <w:rFonts w:ascii="楷体" w:eastAsia="楷体" w:hAnsi="楷体" w:cs="宋体" w:hint="eastAsia"/>
          <w:color w:val="000000"/>
          <w:kern w:val="0"/>
          <w:sz w:val="32"/>
          <w:szCs w:val="32"/>
        </w:rPr>
        <w:t>（四）学校继续教育规划</w:t>
      </w:r>
      <w:r>
        <w:rPr>
          <w:rFonts w:ascii="楷体" w:eastAsia="楷体" w:hAnsi="楷体" w:cs="宋体" w:hint="eastAsia"/>
          <w:color w:val="000000"/>
          <w:kern w:val="0"/>
          <w:sz w:val="32"/>
          <w:szCs w:val="32"/>
        </w:rPr>
        <w:t>目标及办学定位</w:t>
      </w:r>
    </w:p>
    <w:p w:rsidR="007D1BC8" w:rsidRPr="00930347"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color w:val="000000"/>
          <w:kern w:val="0"/>
          <w:sz w:val="32"/>
          <w:szCs w:val="32"/>
        </w:rPr>
        <w:t>1.</w:t>
      </w:r>
      <w:r w:rsidRPr="00930347">
        <w:rPr>
          <w:rFonts w:ascii="仿宋_GB2312" w:eastAsia="仿宋_GB2312" w:hAnsi="华文仿宋" w:cs="宋体" w:hint="eastAsia"/>
          <w:color w:val="000000"/>
          <w:kern w:val="0"/>
          <w:sz w:val="32"/>
          <w:szCs w:val="32"/>
        </w:rPr>
        <w:t>继续教育在学校《办学章程》及整体发展规划中的定位</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学校章程中明确提出：</w:t>
      </w:r>
      <w:r w:rsidRPr="008E4DC2">
        <w:rPr>
          <w:rFonts w:ascii="仿宋_GB2312" w:eastAsia="仿宋_GB2312" w:hAnsi="华文仿宋" w:cs="宋体" w:hint="eastAsia"/>
          <w:color w:val="000000"/>
          <w:kern w:val="0"/>
          <w:sz w:val="32"/>
          <w:szCs w:val="32"/>
        </w:rPr>
        <w:t>学校将不断拓展继续教育，积极开展中外合作办学。在学校</w:t>
      </w:r>
      <w:r w:rsidRPr="008E4DC2">
        <w:rPr>
          <w:rFonts w:ascii="仿宋_GB2312" w:eastAsia="仿宋_GB2312" w:hAnsi="华文仿宋" w:cs="宋体"/>
          <w:color w:val="000000"/>
          <w:kern w:val="0"/>
          <w:sz w:val="32"/>
          <w:szCs w:val="32"/>
        </w:rPr>
        <w:t xml:space="preserve"> </w:t>
      </w:r>
      <w:r w:rsidRPr="008E4DC2">
        <w:rPr>
          <w:rFonts w:ascii="仿宋_GB2312" w:eastAsia="仿宋_GB2312" w:hAnsi="华文仿宋" w:cs="宋体" w:hint="eastAsia"/>
          <w:color w:val="000000"/>
          <w:kern w:val="0"/>
          <w:sz w:val="32"/>
          <w:szCs w:val="32"/>
        </w:rPr>
        <w:t>“十三五”发展规划中也提出：要积极探索继续教育管理体制改革，统筹协调全校成人教育与对外培训工作，加强具有成人教育与对外培训特色的课程建设；稳定成人学历教育办学规模，不断提高培训质量与数量。</w:t>
      </w:r>
    </w:p>
    <w:p w:rsidR="007D1BC8" w:rsidRPr="00930347"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color w:val="000000"/>
          <w:kern w:val="0"/>
          <w:sz w:val="32"/>
          <w:szCs w:val="32"/>
        </w:rPr>
        <w:t>2.</w:t>
      </w:r>
      <w:r w:rsidRPr="00930347">
        <w:rPr>
          <w:rFonts w:ascii="仿宋_GB2312" w:eastAsia="仿宋_GB2312" w:hAnsi="华文仿宋" w:cs="宋体" w:hint="eastAsia"/>
          <w:color w:val="000000"/>
          <w:kern w:val="0"/>
          <w:sz w:val="32"/>
          <w:szCs w:val="32"/>
        </w:rPr>
        <w:t>加强党建和学生核心价值观教育方面举措</w:t>
      </w:r>
    </w:p>
    <w:p w:rsidR="007D1BC8" w:rsidRPr="00930347"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hint="eastAsia"/>
          <w:color w:val="000000"/>
          <w:kern w:val="0"/>
          <w:sz w:val="32"/>
          <w:szCs w:val="32"/>
        </w:rPr>
        <w:t>学院重视强化价值引领，推进社会主义核心价值观落细落小落实，把社会主义核心价值观同师生工作学习紧密联系起来，体现在学校规章制度和师生行为规范中。围绕改革开放</w:t>
      </w:r>
      <w:r w:rsidRPr="00930347">
        <w:rPr>
          <w:rFonts w:ascii="仿宋_GB2312" w:eastAsia="仿宋_GB2312" w:hAnsi="华文仿宋" w:cs="宋体"/>
          <w:color w:val="000000"/>
          <w:kern w:val="0"/>
          <w:sz w:val="32"/>
          <w:szCs w:val="32"/>
        </w:rPr>
        <w:t>40</w:t>
      </w:r>
      <w:r w:rsidRPr="00930347">
        <w:rPr>
          <w:rFonts w:ascii="仿宋_GB2312" w:eastAsia="仿宋_GB2312" w:hAnsi="华文仿宋" w:cs="宋体" w:hint="eastAsia"/>
          <w:color w:val="000000"/>
          <w:kern w:val="0"/>
          <w:sz w:val="32"/>
          <w:szCs w:val="32"/>
        </w:rPr>
        <w:t>周年、马克思主义诞生</w:t>
      </w:r>
      <w:r w:rsidRPr="00930347">
        <w:rPr>
          <w:rFonts w:ascii="仿宋_GB2312" w:eastAsia="仿宋_GB2312" w:hAnsi="华文仿宋" w:cs="宋体"/>
          <w:color w:val="000000"/>
          <w:kern w:val="0"/>
          <w:sz w:val="32"/>
          <w:szCs w:val="32"/>
        </w:rPr>
        <w:t>170</w:t>
      </w:r>
      <w:r w:rsidRPr="00930347">
        <w:rPr>
          <w:rFonts w:ascii="仿宋_GB2312" w:eastAsia="仿宋_GB2312" w:hAnsi="华文仿宋" w:cs="宋体" w:hint="eastAsia"/>
          <w:color w:val="000000"/>
          <w:kern w:val="0"/>
          <w:sz w:val="32"/>
          <w:szCs w:val="32"/>
        </w:rPr>
        <w:t>周年等重要节点，先后组织师生参观“真理的力量</w:t>
      </w:r>
      <w:r w:rsidRPr="00930347">
        <w:rPr>
          <w:rFonts w:ascii="仿宋_GB2312" w:eastAsia="仿宋_GB2312" w:hAnsi="华文仿宋" w:cs="宋体"/>
          <w:color w:val="000000"/>
          <w:kern w:val="0"/>
          <w:sz w:val="32"/>
          <w:szCs w:val="32"/>
        </w:rPr>
        <w:t>——</w:t>
      </w:r>
      <w:r w:rsidRPr="00930347">
        <w:rPr>
          <w:rFonts w:ascii="仿宋_GB2312" w:eastAsia="仿宋_GB2312" w:hAnsi="华文仿宋" w:cs="宋体" w:hint="eastAsia"/>
          <w:color w:val="000000"/>
          <w:kern w:val="0"/>
          <w:sz w:val="32"/>
          <w:szCs w:val="32"/>
        </w:rPr>
        <w:t>纪念马克思诞辰</w:t>
      </w:r>
      <w:r w:rsidRPr="00930347">
        <w:rPr>
          <w:rFonts w:ascii="仿宋_GB2312" w:eastAsia="仿宋_GB2312" w:hAnsi="华文仿宋" w:cs="宋体"/>
          <w:color w:val="000000"/>
          <w:kern w:val="0"/>
          <w:sz w:val="32"/>
          <w:szCs w:val="32"/>
        </w:rPr>
        <w:t>200</w:t>
      </w:r>
      <w:r w:rsidRPr="00930347">
        <w:rPr>
          <w:rFonts w:ascii="仿宋_GB2312" w:eastAsia="仿宋_GB2312" w:hAnsi="华文仿宋" w:cs="宋体" w:hint="eastAsia"/>
          <w:color w:val="000000"/>
          <w:kern w:val="0"/>
          <w:sz w:val="32"/>
          <w:szCs w:val="32"/>
        </w:rPr>
        <w:t>周年主题展览”、“伟大的变革</w:t>
      </w:r>
      <w:r w:rsidRPr="00930347">
        <w:rPr>
          <w:rFonts w:ascii="仿宋_GB2312" w:eastAsia="仿宋_GB2312" w:hAnsi="华文仿宋" w:cs="宋体"/>
          <w:color w:val="000000"/>
          <w:kern w:val="0"/>
          <w:sz w:val="32"/>
          <w:szCs w:val="32"/>
        </w:rPr>
        <w:t>——</w:t>
      </w:r>
      <w:r w:rsidRPr="00930347">
        <w:rPr>
          <w:rFonts w:ascii="仿宋_GB2312" w:eastAsia="仿宋_GB2312" w:hAnsi="华文仿宋" w:cs="宋体" w:hint="eastAsia"/>
          <w:color w:val="000000"/>
          <w:kern w:val="0"/>
          <w:sz w:val="32"/>
          <w:szCs w:val="32"/>
        </w:rPr>
        <w:t>庆祝改革开放</w:t>
      </w:r>
      <w:r w:rsidRPr="00930347">
        <w:rPr>
          <w:rFonts w:ascii="仿宋_GB2312" w:eastAsia="仿宋_GB2312" w:hAnsi="华文仿宋" w:cs="宋体"/>
          <w:color w:val="000000"/>
          <w:kern w:val="0"/>
          <w:sz w:val="32"/>
          <w:szCs w:val="32"/>
        </w:rPr>
        <w:t>40</w:t>
      </w:r>
      <w:r w:rsidRPr="00930347">
        <w:rPr>
          <w:rFonts w:ascii="仿宋_GB2312" w:eastAsia="仿宋_GB2312" w:hAnsi="华文仿宋" w:cs="宋体" w:hint="eastAsia"/>
          <w:color w:val="000000"/>
          <w:kern w:val="0"/>
          <w:sz w:val="32"/>
          <w:szCs w:val="32"/>
        </w:rPr>
        <w:t>周年大型展览”等重大主题教育展览，唱响爱党爱国爱社会主义的主旋律，培育时代新人。</w:t>
      </w:r>
    </w:p>
    <w:p w:rsidR="007D1BC8" w:rsidRPr="00884A49" w:rsidRDefault="007D1BC8" w:rsidP="00F5382B">
      <w:pPr>
        <w:ind w:firstLineChars="200" w:firstLine="31680"/>
        <w:rPr>
          <w:rFonts w:ascii="楷体" w:eastAsia="楷体" w:hAnsi="楷体" w:cs="宋体"/>
          <w:color w:val="000000"/>
          <w:kern w:val="0"/>
          <w:sz w:val="32"/>
          <w:szCs w:val="32"/>
        </w:rPr>
      </w:pPr>
      <w:r>
        <w:rPr>
          <w:rFonts w:ascii="楷体" w:eastAsia="楷体" w:hAnsi="楷体" w:cs="宋体" w:hint="eastAsia"/>
          <w:color w:val="000000"/>
          <w:kern w:val="0"/>
          <w:sz w:val="32"/>
          <w:szCs w:val="32"/>
        </w:rPr>
        <w:t>（五</w:t>
      </w:r>
      <w:r w:rsidRPr="00884A49">
        <w:rPr>
          <w:rFonts w:ascii="楷体" w:eastAsia="楷体" w:hAnsi="楷体" w:cs="宋体" w:hint="eastAsia"/>
          <w:color w:val="000000"/>
          <w:kern w:val="0"/>
          <w:sz w:val="32"/>
          <w:szCs w:val="32"/>
        </w:rPr>
        <w:t>）办学体制与归口管理</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将继续教育纳入整体教育体系，由研究生教育、本科教育、成人教育共同履行多方位多层次的人才培养职能。学校高度重视继续教育工作，由主管副校长负责全校继续教育工作的领导与协调。学校继续教育实行二级办学管理体制，由学校继续教育学院全面负责学校成人学历教育和开展各类职业教育培训等相关继续教育工作。继续教育学院下设继续教育办公室、综合培训办公室、亚洲大学生体育联合会教育发展中心、教育部学生体育协会将对外交流与培训中心和中国大众排球研究与发展中心</w:t>
      </w:r>
      <w:r>
        <w:rPr>
          <w:rFonts w:ascii="仿宋_GB2312" w:eastAsia="仿宋_GB2312" w:hAnsi="华文仿宋" w:cs="宋体" w:hint="eastAsia"/>
          <w:color w:val="000000"/>
          <w:kern w:val="0"/>
          <w:sz w:val="32"/>
          <w:szCs w:val="32"/>
        </w:rPr>
        <w:t>、</w:t>
      </w:r>
      <w:r w:rsidRPr="00930347">
        <w:rPr>
          <w:rFonts w:ascii="仿宋_GB2312" w:eastAsia="仿宋_GB2312" w:hAnsi="华文仿宋" w:cs="宋体" w:hint="eastAsia"/>
          <w:color w:val="000000"/>
          <w:kern w:val="0"/>
          <w:sz w:val="32"/>
          <w:szCs w:val="32"/>
        </w:rPr>
        <w:t>北京</w:t>
      </w:r>
      <w:r w:rsidRPr="00930347">
        <w:rPr>
          <w:rFonts w:ascii="仿宋_GB2312" w:eastAsia="仿宋_GB2312" w:hAnsi="华文仿宋" w:cs="宋体"/>
          <w:color w:val="000000"/>
          <w:kern w:val="0"/>
          <w:sz w:val="32"/>
          <w:szCs w:val="32"/>
        </w:rPr>
        <w:t>2022</w:t>
      </w:r>
      <w:r w:rsidRPr="00930347">
        <w:rPr>
          <w:rFonts w:ascii="仿宋_GB2312" w:eastAsia="仿宋_GB2312" w:hAnsi="华文仿宋" w:cs="宋体" w:hint="eastAsia"/>
          <w:color w:val="000000"/>
          <w:kern w:val="0"/>
          <w:sz w:val="32"/>
          <w:szCs w:val="32"/>
        </w:rPr>
        <w:t>年冬奥会和冬残奥会培训基地</w:t>
      </w:r>
      <w:r w:rsidRPr="008E4DC2">
        <w:rPr>
          <w:rFonts w:ascii="仿宋_GB2312" w:eastAsia="仿宋_GB2312" w:hAnsi="华文仿宋" w:cs="宋体" w:hint="eastAsia"/>
          <w:color w:val="000000"/>
          <w:kern w:val="0"/>
          <w:sz w:val="32"/>
          <w:szCs w:val="32"/>
        </w:rPr>
        <w:t>先后落户学院。</w:t>
      </w:r>
    </w:p>
    <w:p w:rsidR="007D1BC8" w:rsidRDefault="007D1BC8" w:rsidP="00F5382B">
      <w:pPr>
        <w:ind w:firstLineChars="200" w:firstLine="31680"/>
        <w:rPr>
          <w:rFonts w:ascii="楷体" w:eastAsia="楷体" w:hAnsi="楷体" w:cs="宋体"/>
          <w:color w:val="000000"/>
          <w:kern w:val="0"/>
          <w:sz w:val="32"/>
          <w:szCs w:val="32"/>
        </w:rPr>
      </w:pPr>
      <w:r w:rsidRPr="00884A49">
        <w:rPr>
          <w:rFonts w:ascii="楷体" w:eastAsia="楷体" w:hAnsi="楷体" w:cs="宋体" w:hint="eastAsia"/>
          <w:color w:val="000000"/>
          <w:kern w:val="0"/>
          <w:sz w:val="32"/>
          <w:szCs w:val="32"/>
        </w:rPr>
        <w:t>（</w:t>
      </w:r>
      <w:r>
        <w:rPr>
          <w:rFonts w:ascii="楷体" w:eastAsia="楷体" w:hAnsi="楷体" w:cs="宋体" w:hint="eastAsia"/>
          <w:color w:val="000000"/>
          <w:kern w:val="0"/>
          <w:sz w:val="32"/>
          <w:szCs w:val="32"/>
        </w:rPr>
        <w:t>六</w:t>
      </w:r>
      <w:r w:rsidRPr="00884A49">
        <w:rPr>
          <w:rFonts w:ascii="楷体" w:eastAsia="楷体" w:hAnsi="楷体" w:cs="宋体" w:hint="eastAsia"/>
          <w:color w:val="000000"/>
          <w:kern w:val="0"/>
          <w:sz w:val="32"/>
          <w:szCs w:val="32"/>
        </w:rPr>
        <w:t>）</w:t>
      </w:r>
      <w:r>
        <w:rPr>
          <w:rFonts w:ascii="楷体" w:eastAsia="楷体" w:hAnsi="楷体" w:cs="宋体" w:hint="eastAsia"/>
          <w:color w:val="000000"/>
          <w:kern w:val="0"/>
          <w:sz w:val="32"/>
          <w:szCs w:val="32"/>
        </w:rPr>
        <w:t>学校</w:t>
      </w:r>
      <w:r w:rsidRPr="00884A49">
        <w:rPr>
          <w:rFonts w:ascii="楷体" w:eastAsia="楷体" w:hAnsi="楷体" w:cs="宋体" w:hint="eastAsia"/>
          <w:color w:val="000000"/>
          <w:kern w:val="0"/>
          <w:sz w:val="32"/>
          <w:szCs w:val="32"/>
        </w:rPr>
        <w:t>领导班子定期研究继续教育情况</w:t>
      </w:r>
    </w:p>
    <w:p w:rsidR="007D1BC8" w:rsidRPr="00930347"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color w:val="000000"/>
          <w:kern w:val="0"/>
          <w:sz w:val="32"/>
          <w:szCs w:val="32"/>
        </w:rPr>
        <w:t>2018</w:t>
      </w:r>
      <w:r w:rsidRPr="00930347">
        <w:rPr>
          <w:rFonts w:ascii="仿宋_GB2312" w:eastAsia="仿宋_GB2312" w:hAnsi="华文仿宋" w:cs="宋体" w:hint="eastAsia"/>
          <w:color w:val="000000"/>
          <w:kern w:val="0"/>
          <w:sz w:val="32"/>
          <w:szCs w:val="32"/>
        </w:rPr>
        <w:t>年</w:t>
      </w:r>
      <w:r>
        <w:rPr>
          <w:rFonts w:ascii="仿宋_GB2312" w:eastAsia="仿宋_GB2312" w:hAnsi="华文仿宋" w:cs="宋体" w:hint="eastAsia"/>
          <w:color w:val="000000"/>
          <w:kern w:val="0"/>
          <w:sz w:val="32"/>
          <w:szCs w:val="32"/>
        </w:rPr>
        <w:t>度</w:t>
      </w:r>
      <w:r w:rsidRPr="00930347">
        <w:rPr>
          <w:rFonts w:ascii="仿宋_GB2312" w:eastAsia="仿宋_GB2312" w:hAnsi="华文仿宋" w:cs="宋体" w:hint="eastAsia"/>
          <w:color w:val="000000"/>
          <w:kern w:val="0"/>
          <w:sz w:val="32"/>
          <w:szCs w:val="32"/>
        </w:rPr>
        <w:t>学校领导分别就“继续教育内涵建设情况”“学历继续教育拟增设函授站情况”“发挥专业优势，服务北京冬奥”</w:t>
      </w:r>
      <w:r>
        <w:rPr>
          <w:rFonts w:ascii="仿宋_GB2312" w:eastAsia="仿宋_GB2312" w:hAnsi="华文仿宋" w:cs="宋体" w:hint="eastAsia"/>
          <w:color w:val="000000"/>
          <w:kern w:val="0"/>
          <w:sz w:val="32"/>
          <w:szCs w:val="32"/>
        </w:rPr>
        <w:t>等涉及</w:t>
      </w:r>
      <w:r w:rsidRPr="00930347">
        <w:rPr>
          <w:rFonts w:ascii="仿宋_GB2312" w:eastAsia="仿宋_GB2312" w:hAnsi="华文仿宋" w:cs="宋体" w:hint="eastAsia"/>
          <w:color w:val="000000"/>
          <w:kern w:val="0"/>
          <w:sz w:val="32"/>
          <w:szCs w:val="32"/>
        </w:rPr>
        <w:t>继续教育发展的有关专题进行了研究，学校党委书记专门深入继续教育学院进行</w:t>
      </w:r>
      <w:r>
        <w:rPr>
          <w:rFonts w:ascii="仿宋_GB2312" w:eastAsia="仿宋_GB2312" w:hAnsi="华文仿宋" w:cs="宋体" w:hint="eastAsia"/>
          <w:color w:val="000000"/>
          <w:kern w:val="0"/>
          <w:sz w:val="32"/>
          <w:szCs w:val="32"/>
        </w:rPr>
        <w:t>了</w:t>
      </w:r>
      <w:r w:rsidRPr="00930347">
        <w:rPr>
          <w:rFonts w:ascii="仿宋_GB2312" w:eastAsia="仿宋_GB2312" w:hAnsi="华文仿宋" w:cs="宋体" w:hint="eastAsia"/>
          <w:color w:val="000000"/>
          <w:kern w:val="0"/>
          <w:sz w:val="32"/>
          <w:szCs w:val="32"/>
        </w:rPr>
        <w:t>调研。</w:t>
      </w:r>
    </w:p>
    <w:p w:rsidR="007D1BC8" w:rsidRPr="00930347" w:rsidRDefault="007D1BC8" w:rsidP="00F5382B">
      <w:pPr>
        <w:ind w:firstLineChars="200" w:firstLine="31680"/>
        <w:rPr>
          <w:rFonts w:ascii="黑体" w:eastAsia="黑体" w:hAnsi="黑体" w:cs="宋体"/>
          <w:color w:val="000000"/>
          <w:kern w:val="0"/>
          <w:sz w:val="32"/>
          <w:szCs w:val="32"/>
        </w:rPr>
      </w:pPr>
      <w:r w:rsidRPr="008E7FD5">
        <w:rPr>
          <w:rFonts w:ascii="黑体" w:eastAsia="黑体" w:hAnsi="黑体" w:cs="宋体" w:hint="eastAsia"/>
          <w:color w:val="000000"/>
          <w:kern w:val="0"/>
          <w:sz w:val="32"/>
          <w:szCs w:val="32"/>
        </w:rPr>
        <w:t>二、学历继续教育</w:t>
      </w:r>
      <w:r>
        <w:rPr>
          <w:rFonts w:ascii="黑体" w:eastAsia="黑体" w:hAnsi="黑体" w:cs="宋体" w:hint="eastAsia"/>
          <w:color w:val="000000"/>
          <w:kern w:val="0"/>
          <w:sz w:val="32"/>
          <w:szCs w:val="32"/>
        </w:rPr>
        <w:t>概况</w:t>
      </w:r>
    </w:p>
    <w:p w:rsidR="007D1BC8" w:rsidRDefault="007D1BC8" w:rsidP="00F5382B">
      <w:pPr>
        <w:ind w:firstLineChars="200" w:firstLine="31680"/>
        <w:rPr>
          <w:rFonts w:ascii="楷体" w:eastAsia="楷体" w:hAnsi="楷体" w:cs="宋体"/>
          <w:color w:val="000000"/>
          <w:kern w:val="0"/>
          <w:sz w:val="32"/>
          <w:szCs w:val="32"/>
        </w:rPr>
      </w:pPr>
      <w:r w:rsidRPr="00284247">
        <w:rPr>
          <w:rFonts w:ascii="楷体" w:eastAsia="楷体" w:hAnsi="楷体" w:cs="宋体" w:hint="eastAsia"/>
          <w:color w:val="000000"/>
          <w:kern w:val="0"/>
          <w:sz w:val="32"/>
          <w:szCs w:val="32"/>
        </w:rPr>
        <w:t>（一）总体规模</w:t>
      </w:r>
    </w:p>
    <w:p w:rsidR="007D1BC8"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1.201</w:t>
      </w:r>
      <w:r>
        <w:rPr>
          <w:rFonts w:ascii="仿宋_GB2312" w:eastAsia="仿宋_GB2312" w:hAnsi="华文仿宋" w:cs="宋体"/>
          <w:color w:val="000000"/>
          <w:kern w:val="0"/>
          <w:sz w:val="32"/>
          <w:szCs w:val="32"/>
        </w:rPr>
        <w:t>8</w:t>
      </w: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9</w:t>
      </w:r>
      <w:r w:rsidRPr="008E4DC2">
        <w:rPr>
          <w:rFonts w:ascii="仿宋_GB2312" w:eastAsia="仿宋_GB2312" w:hAnsi="华文仿宋" w:cs="宋体" w:hint="eastAsia"/>
          <w:color w:val="000000"/>
          <w:kern w:val="0"/>
          <w:sz w:val="32"/>
          <w:szCs w:val="32"/>
        </w:rPr>
        <w:t>学年，继续教育在校生总规模为</w:t>
      </w:r>
      <w:r>
        <w:rPr>
          <w:rFonts w:ascii="仿宋_GB2312" w:eastAsia="仿宋_GB2312" w:hAnsi="华文仿宋" w:cs="宋体"/>
          <w:color w:val="000000"/>
          <w:kern w:val="0"/>
          <w:sz w:val="32"/>
          <w:szCs w:val="32"/>
        </w:rPr>
        <w:t>737</w:t>
      </w:r>
      <w:r w:rsidRPr="008E4DC2">
        <w:rPr>
          <w:rFonts w:ascii="仿宋_GB2312" w:eastAsia="仿宋_GB2312" w:hAnsi="华文仿宋" w:cs="宋体" w:hint="eastAsia"/>
          <w:color w:val="000000"/>
          <w:kern w:val="0"/>
          <w:sz w:val="32"/>
          <w:szCs w:val="32"/>
        </w:rPr>
        <w:t>人，其中高起专</w:t>
      </w:r>
      <w:r>
        <w:rPr>
          <w:rFonts w:ascii="仿宋_GB2312" w:eastAsia="仿宋_GB2312" w:hAnsi="华文仿宋" w:cs="宋体"/>
          <w:color w:val="000000"/>
          <w:kern w:val="0"/>
          <w:sz w:val="32"/>
          <w:szCs w:val="32"/>
        </w:rPr>
        <w:t>288</w:t>
      </w:r>
      <w:r w:rsidRPr="008E4DC2">
        <w:rPr>
          <w:rFonts w:ascii="仿宋_GB2312" w:eastAsia="仿宋_GB2312" w:hAnsi="华文仿宋" w:cs="宋体" w:hint="eastAsia"/>
          <w:color w:val="000000"/>
          <w:kern w:val="0"/>
          <w:sz w:val="32"/>
          <w:szCs w:val="32"/>
        </w:rPr>
        <w:t>人，占继续教育在校生的</w:t>
      </w:r>
      <w:r>
        <w:rPr>
          <w:rFonts w:ascii="仿宋_GB2312" w:eastAsia="仿宋_GB2312" w:hAnsi="华文仿宋" w:cs="宋体"/>
          <w:color w:val="000000"/>
          <w:kern w:val="0"/>
          <w:sz w:val="32"/>
          <w:szCs w:val="32"/>
        </w:rPr>
        <w:t>39</w:t>
      </w:r>
      <w:r w:rsidRPr="008E4DC2">
        <w:rPr>
          <w:rFonts w:ascii="仿宋_GB2312" w:eastAsia="仿宋_GB2312" w:hAnsi="华文仿宋" w:cs="宋体"/>
          <w:color w:val="000000"/>
          <w:kern w:val="0"/>
          <w:sz w:val="32"/>
          <w:szCs w:val="32"/>
        </w:rPr>
        <w:t>.</w:t>
      </w:r>
      <w:r>
        <w:rPr>
          <w:rFonts w:ascii="仿宋_GB2312" w:eastAsia="仿宋_GB2312" w:hAnsi="华文仿宋" w:cs="宋体"/>
          <w:color w:val="000000"/>
          <w:kern w:val="0"/>
          <w:sz w:val="32"/>
          <w:szCs w:val="32"/>
        </w:rPr>
        <w:t>07</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；专升本</w:t>
      </w:r>
      <w:r>
        <w:rPr>
          <w:rFonts w:ascii="仿宋_GB2312" w:eastAsia="仿宋_GB2312" w:hAnsi="华文仿宋" w:cs="宋体"/>
          <w:color w:val="000000"/>
          <w:kern w:val="0"/>
          <w:sz w:val="32"/>
          <w:szCs w:val="32"/>
        </w:rPr>
        <w:t>88</w:t>
      </w:r>
      <w:r w:rsidRPr="008E4DC2">
        <w:rPr>
          <w:rFonts w:ascii="仿宋_GB2312" w:eastAsia="仿宋_GB2312" w:hAnsi="华文仿宋" w:cs="宋体" w:hint="eastAsia"/>
          <w:color w:val="000000"/>
          <w:kern w:val="0"/>
          <w:sz w:val="32"/>
          <w:szCs w:val="32"/>
        </w:rPr>
        <w:t>人，占继续教育在校生的</w:t>
      </w:r>
      <w:r w:rsidRPr="008E4DC2">
        <w:rPr>
          <w:rFonts w:ascii="仿宋_GB2312" w:eastAsia="仿宋_GB2312" w:hAnsi="华文仿宋" w:cs="宋体"/>
          <w:color w:val="000000"/>
          <w:kern w:val="0"/>
          <w:sz w:val="32"/>
          <w:szCs w:val="32"/>
        </w:rPr>
        <w:t>1</w:t>
      </w:r>
      <w:r>
        <w:rPr>
          <w:rFonts w:ascii="仿宋_GB2312" w:eastAsia="仿宋_GB2312" w:hAnsi="华文仿宋" w:cs="宋体"/>
          <w:color w:val="000000"/>
          <w:kern w:val="0"/>
          <w:sz w:val="32"/>
          <w:szCs w:val="32"/>
        </w:rPr>
        <w:t>1</w:t>
      </w:r>
      <w:r w:rsidRPr="008E4DC2">
        <w:rPr>
          <w:rFonts w:ascii="仿宋_GB2312" w:eastAsia="仿宋_GB2312" w:hAnsi="华文仿宋" w:cs="宋体"/>
          <w:color w:val="000000"/>
          <w:kern w:val="0"/>
          <w:sz w:val="32"/>
          <w:szCs w:val="32"/>
        </w:rPr>
        <w:t>.</w:t>
      </w:r>
      <w:r>
        <w:rPr>
          <w:rFonts w:ascii="仿宋_GB2312" w:eastAsia="仿宋_GB2312" w:hAnsi="华文仿宋" w:cs="宋体"/>
          <w:color w:val="000000"/>
          <w:kern w:val="0"/>
          <w:sz w:val="32"/>
          <w:szCs w:val="32"/>
        </w:rPr>
        <w:t>94</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；高起本</w:t>
      </w:r>
      <w:r>
        <w:rPr>
          <w:rFonts w:ascii="仿宋_GB2312" w:eastAsia="仿宋_GB2312" w:hAnsi="华文仿宋" w:cs="宋体"/>
          <w:color w:val="000000"/>
          <w:kern w:val="0"/>
          <w:sz w:val="32"/>
          <w:szCs w:val="32"/>
        </w:rPr>
        <w:t>361</w:t>
      </w:r>
      <w:r w:rsidRPr="008E4DC2">
        <w:rPr>
          <w:rFonts w:ascii="仿宋_GB2312" w:eastAsia="仿宋_GB2312" w:hAnsi="华文仿宋" w:cs="宋体" w:hint="eastAsia"/>
          <w:color w:val="000000"/>
          <w:kern w:val="0"/>
          <w:sz w:val="32"/>
          <w:szCs w:val="32"/>
        </w:rPr>
        <w:t>人，占继续教育在校生的</w:t>
      </w:r>
      <w:r>
        <w:rPr>
          <w:rFonts w:ascii="仿宋_GB2312" w:eastAsia="仿宋_GB2312" w:hAnsi="华文仿宋" w:cs="宋体"/>
          <w:color w:val="000000"/>
          <w:kern w:val="0"/>
          <w:sz w:val="32"/>
          <w:szCs w:val="32"/>
        </w:rPr>
        <w:t>48.99</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w:t>
      </w:r>
    </w:p>
    <w:tbl>
      <w:tblPr>
        <w:tblpPr w:leftFromText="180" w:rightFromText="180" w:vertAnchor="text" w:horzAnchor="margin" w:tblpXSpec="center" w:tblpY="369"/>
        <w:tblW w:w="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0"/>
        <w:gridCol w:w="852"/>
        <w:gridCol w:w="852"/>
        <w:gridCol w:w="852"/>
        <w:gridCol w:w="852"/>
        <w:gridCol w:w="852"/>
        <w:gridCol w:w="852"/>
        <w:gridCol w:w="852"/>
        <w:gridCol w:w="853"/>
        <w:gridCol w:w="853"/>
      </w:tblGrid>
      <w:tr w:rsidR="007D1BC8" w:rsidRPr="00FD1C69" w:rsidTr="00C35A91">
        <w:tc>
          <w:tcPr>
            <w:tcW w:w="1170" w:type="dxa"/>
            <w:vMerge w:val="restart"/>
          </w:tcPr>
          <w:p w:rsidR="007D1BC8" w:rsidRDefault="007D1BC8" w:rsidP="007D1BC8">
            <w:pPr>
              <w:ind w:firstLineChars="100" w:firstLine="31680"/>
              <w:rPr>
                <w:rFonts w:ascii="Adobe 宋体 Std L" w:eastAsia="Adobe 宋体 Std L" w:hAnsi="Adobe 宋体 Std L"/>
                <w:szCs w:val="21"/>
              </w:rPr>
            </w:pPr>
            <w:r>
              <w:rPr>
                <w:rFonts w:ascii="Adobe 宋体 Std L" w:eastAsia="Adobe 宋体 Std L" w:hAnsi="Adobe 宋体 Std L" w:hint="eastAsia"/>
                <w:szCs w:val="21"/>
              </w:rPr>
              <w:t>专业</w:t>
            </w:r>
          </w:p>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hint="eastAsia"/>
                <w:szCs w:val="21"/>
              </w:rPr>
              <w:t>（业余）</w:t>
            </w:r>
          </w:p>
        </w:tc>
        <w:tc>
          <w:tcPr>
            <w:tcW w:w="2556" w:type="dxa"/>
            <w:gridSpan w:val="3"/>
          </w:tcPr>
          <w:p w:rsidR="007D1BC8" w:rsidRPr="00FD1C69" w:rsidRDefault="007D1BC8" w:rsidP="007D1BC8">
            <w:pPr>
              <w:ind w:firstLineChars="300" w:firstLine="31680"/>
              <w:rPr>
                <w:rFonts w:ascii="Adobe 宋体 Std L" w:eastAsia="Adobe 宋体 Std L" w:hAnsi="Adobe 宋体 Std L"/>
                <w:szCs w:val="21"/>
              </w:rPr>
            </w:pPr>
            <w:r>
              <w:rPr>
                <w:rFonts w:ascii="Adobe 宋体 Std L" w:eastAsia="Adobe 宋体 Std L" w:hAnsi="Adobe 宋体 Std L" w:hint="eastAsia"/>
                <w:szCs w:val="21"/>
              </w:rPr>
              <w:t>招生人数</w:t>
            </w:r>
          </w:p>
        </w:tc>
        <w:tc>
          <w:tcPr>
            <w:tcW w:w="2556" w:type="dxa"/>
            <w:gridSpan w:val="3"/>
          </w:tcPr>
          <w:p w:rsidR="007D1BC8" w:rsidRPr="00FD1C69" w:rsidRDefault="007D1BC8" w:rsidP="007D1BC8">
            <w:pPr>
              <w:ind w:firstLineChars="300" w:firstLine="31680"/>
              <w:rPr>
                <w:rFonts w:ascii="Adobe 宋体 Std L" w:eastAsia="Adobe 宋体 Std L" w:hAnsi="Adobe 宋体 Std L"/>
                <w:szCs w:val="21"/>
              </w:rPr>
            </w:pPr>
            <w:r>
              <w:rPr>
                <w:rFonts w:ascii="Adobe 宋体 Std L" w:eastAsia="Adobe 宋体 Std L" w:hAnsi="Adobe 宋体 Std L" w:hint="eastAsia"/>
                <w:szCs w:val="21"/>
              </w:rPr>
              <w:t>在学学生人数</w:t>
            </w:r>
          </w:p>
        </w:tc>
        <w:tc>
          <w:tcPr>
            <w:tcW w:w="2558" w:type="dxa"/>
            <w:gridSpan w:val="3"/>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 xml:space="preserve">      </w:t>
            </w:r>
            <w:r>
              <w:rPr>
                <w:rFonts w:ascii="Adobe 宋体 Std L" w:eastAsia="Adobe 宋体 Std L" w:hAnsi="Adobe 宋体 Std L" w:hint="eastAsia"/>
                <w:szCs w:val="21"/>
              </w:rPr>
              <w:t>毕业生人数</w:t>
            </w:r>
          </w:p>
        </w:tc>
      </w:tr>
      <w:tr w:rsidR="007D1BC8" w:rsidRPr="00FD1C69" w:rsidTr="00C35A91">
        <w:tc>
          <w:tcPr>
            <w:tcW w:w="1170" w:type="dxa"/>
            <w:vMerge/>
          </w:tcPr>
          <w:p w:rsidR="007D1BC8" w:rsidRPr="00FD1C69" w:rsidRDefault="007D1BC8" w:rsidP="00C35A91">
            <w:pPr>
              <w:rPr>
                <w:rFonts w:ascii="Adobe 宋体 Std L" w:eastAsia="Adobe 宋体 Std L" w:hAnsi="Adobe 宋体 Std L"/>
                <w:szCs w:val="21"/>
              </w:rPr>
            </w:pP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高起专</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高起本</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专升本</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高起专</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高起本</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专升本</w:t>
            </w:r>
          </w:p>
        </w:tc>
        <w:tc>
          <w:tcPr>
            <w:tcW w:w="852"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高起专</w:t>
            </w:r>
          </w:p>
        </w:tc>
        <w:tc>
          <w:tcPr>
            <w:tcW w:w="853"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高起本</w:t>
            </w:r>
          </w:p>
        </w:tc>
        <w:tc>
          <w:tcPr>
            <w:tcW w:w="853"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专升本</w:t>
            </w:r>
          </w:p>
        </w:tc>
      </w:tr>
      <w:tr w:rsidR="007D1BC8" w:rsidRPr="00FD1C69" w:rsidTr="00C35A91">
        <w:tc>
          <w:tcPr>
            <w:tcW w:w="1170"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体育教育</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37</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40</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9</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203</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361</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47</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44</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30</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15</w:t>
            </w:r>
          </w:p>
        </w:tc>
      </w:tr>
      <w:tr w:rsidR="007D1BC8" w:rsidRPr="00FD1C69" w:rsidTr="00C35A91">
        <w:tc>
          <w:tcPr>
            <w:tcW w:w="1170" w:type="dxa"/>
          </w:tcPr>
          <w:p w:rsidR="007D1BC8" w:rsidRPr="00FD1C69" w:rsidRDefault="007D1BC8" w:rsidP="00C35A91">
            <w:pPr>
              <w:rPr>
                <w:rFonts w:ascii="Adobe 宋体 Std L" w:eastAsia="Adobe 宋体 Std L" w:hAnsi="Adobe 宋体 Std L"/>
                <w:szCs w:val="21"/>
              </w:rPr>
            </w:pPr>
            <w:r w:rsidRPr="00FD1C69">
              <w:rPr>
                <w:rFonts w:ascii="Adobe 宋体 Std L" w:eastAsia="Adobe 宋体 Std L" w:hAnsi="Adobe 宋体 Std L" w:hint="eastAsia"/>
                <w:szCs w:val="21"/>
              </w:rPr>
              <w:t>运动训练</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58</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0</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25</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85</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0</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41</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0</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0</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0</w:t>
            </w:r>
          </w:p>
        </w:tc>
      </w:tr>
      <w:tr w:rsidR="007D1BC8" w:rsidRPr="00FD1C69" w:rsidTr="00C35A91">
        <w:tc>
          <w:tcPr>
            <w:tcW w:w="1170" w:type="dxa"/>
          </w:tcPr>
          <w:p w:rsidR="007D1BC8" w:rsidRPr="00FD1C69" w:rsidRDefault="007D1BC8" w:rsidP="007D1BC8">
            <w:pPr>
              <w:ind w:firstLineChars="100" w:firstLine="31680"/>
              <w:rPr>
                <w:rFonts w:ascii="Adobe 宋体 Std L" w:eastAsia="Adobe 宋体 Std L" w:hAnsi="Adobe 宋体 Std L"/>
                <w:szCs w:val="21"/>
              </w:rPr>
            </w:pPr>
            <w:r>
              <w:rPr>
                <w:rFonts w:ascii="Adobe 宋体 Std L" w:eastAsia="Adobe 宋体 Std L" w:hAnsi="Adobe 宋体 Std L" w:hint="eastAsia"/>
                <w:szCs w:val="21"/>
              </w:rPr>
              <w:t>总计</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95</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40</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34</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288</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361</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88</w:t>
            </w:r>
          </w:p>
        </w:tc>
        <w:tc>
          <w:tcPr>
            <w:tcW w:w="852"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44</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30</w:t>
            </w:r>
          </w:p>
        </w:tc>
        <w:tc>
          <w:tcPr>
            <w:tcW w:w="853" w:type="dxa"/>
          </w:tcPr>
          <w:p w:rsidR="007D1BC8" w:rsidRPr="00FD1C69" w:rsidRDefault="007D1BC8" w:rsidP="00C35A91">
            <w:pPr>
              <w:rPr>
                <w:rFonts w:ascii="Adobe 宋体 Std L" w:eastAsia="Adobe 宋体 Std L" w:hAnsi="Adobe 宋体 Std L"/>
                <w:szCs w:val="21"/>
              </w:rPr>
            </w:pPr>
            <w:r>
              <w:rPr>
                <w:rFonts w:ascii="Adobe 宋体 Std L" w:eastAsia="Adobe 宋体 Std L" w:hAnsi="Adobe 宋体 Std L"/>
                <w:szCs w:val="21"/>
              </w:rPr>
              <w:t>15</w:t>
            </w:r>
          </w:p>
        </w:tc>
      </w:tr>
    </w:tbl>
    <w:p w:rsidR="007D1BC8" w:rsidRDefault="007D1BC8" w:rsidP="007D1BC8">
      <w:pPr>
        <w:ind w:firstLineChars="200" w:firstLine="31680"/>
        <w:rPr>
          <w:rFonts w:ascii="仿宋_GB2312" w:eastAsia="仿宋_GB2312" w:hAnsi="华文仿宋" w:cs="宋体"/>
          <w:color w:val="000000"/>
          <w:kern w:val="0"/>
          <w:sz w:val="32"/>
          <w:szCs w:val="32"/>
        </w:rPr>
      </w:pPr>
    </w:p>
    <w:p w:rsidR="007D1BC8" w:rsidRPr="00284247" w:rsidRDefault="007D1BC8" w:rsidP="00F5382B">
      <w:pPr>
        <w:ind w:firstLineChars="200" w:firstLine="31680"/>
        <w:rPr>
          <w:rFonts w:ascii="楷体" w:eastAsia="楷体" w:hAnsi="楷体" w:cs="宋体"/>
          <w:color w:val="000000"/>
          <w:kern w:val="0"/>
          <w:sz w:val="32"/>
          <w:szCs w:val="32"/>
        </w:rPr>
      </w:pPr>
      <w:r w:rsidRPr="007A1940">
        <w:rPr>
          <w:rFonts w:ascii="仿宋_GB2312" w:eastAsia="仿宋_GB2312" w:hAnsi="华文仿宋" w:cs="宋体"/>
          <w:color w:val="000000"/>
          <w:kern w:val="0"/>
          <w:sz w:val="32"/>
          <w:szCs w:val="32"/>
        </w:rPr>
        <w:t>2.</w:t>
      </w:r>
      <w:r w:rsidRPr="007A1940">
        <w:rPr>
          <w:rFonts w:ascii="仿宋_GB2312" w:eastAsia="仿宋_GB2312" w:hAnsi="华文仿宋" w:cs="宋体" w:hint="eastAsia"/>
          <w:color w:val="000000"/>
          <w:kern w:val="0"/>
          <w:sz w:val="32"/>
          <w:szCs w:val="32"/>
        </w:rPr>
        <w:t>在学学生来源分析</w:t>
      </w:r>
    </w:p>
    <w:tbl>
      <w:tblPr>
        <w:tblpPr w:leftFromText="180" w:rightFromText="180" w:vertAnchor="text" w:horzAnchor="margin" w:tblpXSpec="center" w:tblpY="222"/>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68"/>
        <w:gridCol w:w="608"/>
        <w:gridCol w:w="608"/>
        <w:gridCol w:w="609"/>
        <w:gridCol w:w="609"/>
        <w:gridCol w:w="609"/>
        <w:gridCol w:w="609"/>
        <w:gridCol w:w="609"/>
        <w:gridCol w:w="609"/>
        <w:gridCol w:w="609"/>
        <w:gridCol w:w="609"/>
        <w:gridCol w:w="609"/>
        <w:gridCol w:w="609"/>
      </w:tblGrid>
      <w:tr w:rsidR="007D1BC8" w:rsidRPr="000235D4" w:rsidTr="00C35A91">
        <w:tc>
          <w:tcPr>
            <w:tcW w:w="1468" w:type="dxa"/>
            <w:vMerge w:val="restart"/>
          </w:tcPr>
          <w:p w:rsidR="007D1BC8" w:rsidRPr="000235D4" w:rsidRDefault="007D1BC8" w:rsidP="007D1BC8">
            <w:pPr>
              <w:ind w:firstLineChars="200" w:firstLine="31680"/>
              <w:rPr>
                <w:rFonts w:ascii="Adobe 宋体 Std L" w:eastAsia="Adobe 宋体 Std L" w:hAnsi="Adobe 宋体 Std L"/>
                <w:szCs w:val="21"/>
              </w:rPr>
            </w:pPr>
            <w:r w:rsidRPr="000235D4">
              <w:rPr>
                <w:rFonts w:ascii="Adobe 宋体 Std L" w:eastAsia="Adobe 宋体 Std L" w:hAnsi="Adobe 宋体 Std L" w:hint="eastAsia"/>
                <w:szCs w:val="21"/>
              </w:rPr>
              <w:t>专业</w:t>
            </w:r>
          </w:p>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（业余）</w:t>
            </w:r>
          </w:p>
        </w:tc>
        <w:tc>
          <w:tcPr>
            <w:tcW w:w="3652" w:type="dxa"/>
            <w:gridSpan w:val="6"/>
          </w:tcPr>
          <w:p w:rsidR="007D1BC8" w:rsidRPr="000235D4" w:rsidRDefault="007D1BC8" w:rsidP="007D1BC8">
            <w:pPr>
              <w:ind w:firstLineChars="700" w:firstLine="31680"/>
              <w:rPr>
                <w:rFonts w:ascii="Adobe 宋体 Std L" w:eastAsia="Adobe 宋体 Std L" w:hAnsi="Adobe 宋体 Std L"/>
                <w:szCs w:val="21"/>
              </w:rPr>
            </w:pPr>
            <w:r w:rsidRPr="000235D4">
              <w:rPr>
                <w:rFonts w:ascii="Adobe 宋体 Std L" w:eastAsia="Adobe 宋体 Std L" w:hAnsi="Adobe 宋体 Std L" w:hint="eastAsia"/>
                <w:szCs w:val="21"/>
              </w:rPr>
              <w:t>性别</w:t>
            </w:r>
          </w:p>
        </w:tc>
        <w:tc>
          <w:tcPr>
            <w:tcW w:w="1218" w:type="dxa"/>
            <w:gridSpan w:val="2"/>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户籍</w:t>
            </w:r>
          </w:p>
        </w:tc>
        <w:tc>
          <w:tcPr>
            <w:tcW w:w="2436" w:type="dxa"/>
            <w:gridSpan w:val="4"/>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szCs w:val="21"/>
              </w:rPr>
              <w:t xml:space="preserve">        </w:t>
            </w:r>
            <w:r w:rsidRPr="000235D4">
              <w:rPr>
                <w:rFonts w:ascii="Adobe 宋体 Std L" w:eastAsia="Adobe 宋体 Std L" w:hAnsi="Adobe 宋体 Std L" w:hint="eastAsia"/>
                <w:szCs w:val="21"/>
              </w:rPr>
              <w:t>年龄</w:t>
            </w:r>
          </w:p>
        </w:tc>
      </w:tr>
      <w:tr w:rsidR="007D1BC8" w:rsidRPr="000235D4" w:rsidTr="00C35A91">
        <w:tc>
          <w:tcPr>
            <w:tcW w:w="1468" w:type="dxa"/>
            <w:vMerge/>
          </w:tcPr>
          <w:p w:rsidR="007D1BC8" w:rsidRPr="000235D4" w:rsidRDefault="007D1BC8" w:rsidP="00C35A91">
            <w:pPr>
              <w:rPr>
                <w:rFonts w:ascii="Adobe 宋体 Std L" w:eastAsia="Adobe 宋体 Std L" w:hAnsi="Adobe 宋体 Std L"/>
                <w:szCs w:val="21"/>
              </w:rPr>
            </w:pPr>
          </w:p>
        </w:tc>
        <w:tc>
          <w:tcPr>
            <w:tcW w:w="1216" w:type="dxa"/>
            <w:gridSpan w:val="2"/>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高起专</w:t>
            </w:r>
          </w:p>
        </w:tc>
        <w:tc>
          <w:tcPr>
            <w:tcW w:w="1218" w:type="dxa"/>
            <w:gridSpan w:val="2"/>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高起本</w:t>
            </w:r>
          </w:p>
        </w:tc>
        <w:tc>
          <w:tcPr>
            <w:tcW w:w="1218" w:type="dxa"/>
            <w:gridSpan w:val="2"/>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专升本</w:t>
            </w:r>
          </w:p>
        </w:tc>
        <w:tc>
          <w:tcPr>
            <w:tcW w:w="609" w:type="dxa"/>
            <w:vMerge w:val="restart"/>
          </w:tcPr>
          <w:p w:rsidR="007D1BC8" w:rsidRPr="000235D4" w:rsidRDefault="007D1BC8" w:rsidP="00C35A91">
            <w:pPr>
              <w:rPr>
                <w:rFonts w:ascii="Adobe 宋体 Std L" w:eastAsia="Adobe 宋体 Std L" w:hAnsi="Adobe 宋体 Std L"/>
                <w:sz w:val="24"/>
              </w:rPr>
            </w:pPr>
            <w:r w:rsidRPr="000235D4">
              <w:rPr>
                <w:rFonts w:ascii="Adobe 宋体 Std L" w:eastAsia="Adobe 宋体 Std L" w:hAnsi="Adobe 宋体 Std L" w:hint="eastAsia"/>
                <w:sz w:val="24"/>
              </w:rPr>
              <w:t>北京</w:t>
            </w:r>
          </w:p>
        </w:tc>
        <w:tc>
          <w:tcPr>
            <w:tcW w:w="609" w:type="dxa"/>
            <w:vMerge w:val="restart"/>
          </w:tcPr>
          <w:p w:rsidR="007D1BC8" w:rsidRPr="000235D4" w:rsidRDefault="007D1BC8" w:rsidP="00C35A91">
            <w:pPr>
              <w:rPr>
                <w:rFonts w:ascii="Adobe 宋体 Std L" w:eastAsia="Adobe 宋体 Std L" w:hAnsi="Adobe 宋体 Std L"/>
                <w:sz w:val="24"/>
              </w:rPr>
            </w:pPr>
            <w:r w:rsidRPr="000235D4">
              <w:rPr>
                <w:rFonts w:ascii="Adobe 宋体 Std L" w:eastAsia="Adobe 宋体 Std L" w:hAnsi="Adobe 宋体 Std L" w:hint="eastAsia"/>
                <w:sz w:val="24"/>
              </w:rPr>
              <w:t>外省</w:t>
            </w:r>
          </w:p>
        </w:tc>
        <w:tc>
          <w:tcPr>
            <w:tcW w:w="609" w:type="dxa"/>
            <w:vMerge w:val="restart"/>
          </w:tcPr>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20</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hint="eastAsia"/>
                <w:sz w:val="18"/>
                <w:szCs w:val="18"/>
              </w:rPr>
              <w:t>以下</w:t>
            </w:r>
          </w:p>
        </w:tc>
        <w:tc>
          <w:tcPr>
            <w:tcW w:w="609" w:type="dxa"/>
            <w:vMerge w:val="restart"/>
          </w:tcPr>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20</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 xml:space="preserve"> \</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30</w:t>
            </w:r>
          </w:p>
        </w:tc>
        <w:tc>
          <w:tcPr>
            <w:tcW w:w="609" w:type="dxa"/>
            <w:vMerge w:val="restart"/>
          </w:tcPr>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30</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 xml:space="preserve"> \</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40</w:t>
            </w:r>
          </w:p>
        </w:tc>
        <w:tc>
          <w:tcPr>
            <w:tcW w:w="609" w:type="dxa"/>
            <w:vMerge w:val="restart"/>
          </w:tcPr>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sz w:val="18"/>
                <w:szCs w:val="18"/>
              </w:rPr>
              <w:t>40</w:t>
            </w:r>
          </w:p>
          <w:p w:rsidR="007D1BC8" w:rsidRPr="000235D4" w:rsidRDefault="007D1BC8" w:rsidP="00C35A91">
            <w:pPr>
              <w:spacing w:line="180" w:lineRule="auto"/>
              <w:rPr>
                <w:rFonts w:ascii="Adobe 宋体 Std L" w:eastAsia="Adobe 宋体 Std L" w:hAnsi="Adobe 宋体 Std L"/>
                <w:sz w:val="18"/>
                <w:szCs w:val="18"/>
              </w:rPr>
            </w:pPr>
            <w:r w:rsidRPr="000235D4">
              <w:rPr>
                <w:rFonts w:ascii="Adobe 宋体 Std L" w:eastAsia="Adobe 宋体 Std L" w:hAnsi="Adobe 宋体 Std L" w:hint="eastAsia"/>
                <w:sz w:val="18"/>
                <w:szCs w:val="18"/>
              </w:rPr>
              <w:t>以上</w:t>
            </w:r>
          </w:p>
        </w:tc>
      </w:tr>
      <w:tr w:rsidR="007D1BC8" w:rsidRPr="000235D4" w:rsidTr="00C35A91">
        <w:trPr>
          <w:trHeight w:val="520"/>
        </w:trPr>
        <w:tc>
          <w:tcPr>
            <w:tcW w:w="1468" w:type="dxa"/>
            <w:vMerge/>
          </w:tcPr>
          <w:p w:rsidR="007D1BC8" w:rsidRPr="000235D4" w:rsidRDefault="007D1BC8" w:rsidP="00C35A91">
            <w:pPr>
              <w:rPr>
                <w:rFonts w:ascii="Adobe 宋体 Std L" w:eastAsia="Adobe 宋体 Std L" w:hAnsi="Adobe 宋体 Std L"/>
                <w:szCs w:val="21"/>
              </w:rPr>
            </w:pPr>
          </w:p>
        </w:tc>
        <w:tc>
          <w:tcPr>
            <w:tcW w:w="608"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男</w:t>
            </w:r>
          </w:p>
        </w:tc>
        <w:tc>
          <w:tcPr>
            <w:tcW w:w="608"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女</w:t>
            </w:r>
          </w:p>
        </w:tc>
        <w:tc>
          <w:tcPr>
            <w:tcW w:w="609"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男</w:t>
            </w:r>
          </w:p>
        </w:tc>
        <w:tc>
          <w:tcPr>
            <w:tcW w:w="609"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女</w:t>
            </w:r>
          </w:p>
        </w:tc>
        <w:tc>
          <w:tcPr>
            <w:tcW w:w="609"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男</w:t>
            </w:r>
          </w:p>
        </w:tc>
        <w:tc>
          <w:tcPr>
            <w:tcW w:w="609"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hint="eastAsia"/>
                <w:szCs w:val="21"/>
              </w:rPr>
              <w:t>女</w:t>
            </w:r>
          </w:p>
        </w:tc>
        <w:tc>
          <w:tcPr>
            <w:tcW w:w="609" w:type="dxa"/>
            <w:vMerge/>
          </w:tcPr>
          <w:p w:rsidR="007D1BC8" w:rsidRPr="000235D4" w:rsidRDefault="007D1BC8" w:rsidP="00C35A91">
            <w:pPr>
              <w:rPr>
                <w:rFonts w:ascii="Adobe 宋体 Std L" w:eastAsia="Adobe 宋体 Std L" w:hAnsi="Adobe 宋体 Std L"/>
                <w:sz w:val="18"/>
                <w:szCs w:val="18"/>
              </w:rPr>
            </w:pPr>
          </w:p>
        </w:tc>
        <w:tc>
          <w:tcPr>
            <w:tcW w:w="609" w:type="dxa"/>
            <w:vMerge/>
          </w:tcPr>
          <w:p w:rsidR="007D1BC8" w:rsidRPr="000235D4" w:rsidRDefault="007D1BC8" w:rsidP="00C35A91">
            <w:pPr>
              <w:rPr>
                <w:rFonts w:ascii="Adobe 宋体 Std L" w:eastAsia="Adobe 宋体 Std L" w:hAnsi="Adobe 宋体 Std L"/>
                <w:sz w:val="18"/>
                <w:szCs w:val="18"/>
              </w:rPr>
            </w:pPr>
          </w:p>
        </w:tc>
        <w:tc>
          <w:tcPr>
            <w:tcW w:w="609" w:type="dxa"/>
            <w:vMerge/>
          </w:tcPr>
          <w:p w:rsidR="007D1BC8" w:rsidRPr="000235D4" w:rsidRDefault="007D1BC8" w:rsidP="00C35A91">
            <w:pPr>
              <w:rPr>
                <w:rFonts w:ascii="Adobe 宋体 Std L" w:eastAsia="Adobe 宋体 Std L" w:hAnsi="Adobe 宋体 Std L"/>
                <w:sz w:val="18"/>
                <w:szCs w:val="18"/>
              </w:rPr>
            </w:pPr>
          </w:p>
        </w:tc>
        <w:tc>
          <w:tcPr>
            <w:tcW w:w="609" w:type="dxa"/>
            <w:vMerge/>
          </w:tcPr>
          <w:p w:rsidR="007D1BC8" w:rsidRPr="000235D4" w:rsidRDefault="007D1BC8" w:rsidP="00C35A91">
            <w:pPr>
              <w:rPr>
                <w:rFonts w:ascii="Adobe 宋体 Std L" w:eastAsia="Adobe 宋体 Std L" w:hAnsi="Adobe 宋体 Std L"/>
                <w:sz w:val="18"/>
                <w:szCs w:val="18"/>
              </w:rPr>
            </w:pPr>
          </w:p>
        </w:tc>
        <w:tc>
          <w:tcPr>
            <w:tcW w:w="609" w:type="dxa"/>
            <w:vMerge/>
          </w:tcPr>
          <w:p w:rsidR="007D1BC8" w:rsidRPr="000235D4" w:rsidRDefault="007D1BC8" w:rsidP="00C35A91">
            <w:pPr>
              <w:rPr>
                <w:rFonts w:ascii="Adobe 宋体 Std L" w:eastAsia="Adobe 宋体 Std L" w:hAnsi="Adobe 宋体 Std L"/>
                <w:sz w:val="18"/>
                <w:szCs w:val="18"/>
              </w:rPr>
            </w:pPr>
          </w:p>
        </w:tc>
        <w:tc>
          <w:tcPr>
            <w:tcW w:w="609" w:type="dxa"/>
            <w:vMerge/>
          </w:tcPr>
          <w:p w:rsidR="007D1BC8" w:rsidRPr="000235D4" w:rsidRDefault="007D1BC8" w:rsidP="00C35A91">
            <w:pPr>
              <w:rPr>
                <w:rFonts w:ascii="Adobe 宋体 Std L" w:eastAsia="Adobe 宋体 Std L" w:hAnsi="Adobe 宋体 Std L"/>
                <w:sz w:val="18"/>
                <w:szCs w:val="18"/>
              </w:rPr>
            </w:pPr>
          </w:p>
        </w:tc>
      </w:tr>
      <w:tr w:rsidR="007D1BC8" w:rsidRPr="000235D4" w:rsidTr="00C35A91">
        <w:tc>
          <w:tcPr>
            <w:tcW w:w="1468"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体育教育</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114</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89</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253</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108</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28</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19</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150</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461</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112</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396</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85</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18</w:t>
            </w:r>
          </w:p>
        </w:tc>
      </w:tr>
      <w:tr w:rsidR="007D1BC8" w:rsidRPr="000235D4" w:rsidTr="00C35A91">
        <w:tc>
          <w:tcPr>
            <w:tcW w:w="1468"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运动训练</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59</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26</w:t>
            </w:r>
          </w:p>
        </w:tc>
        <w:tc>
          <w:tcPr>
            <w:tcW w:w="609" w:type="dxa"/>
          </w:tcPr>
          <w:p w:rsidR="007D1BC8" w:rsidRPr="000235D4" w:rsidRDefault="007D1BC8" w:rsidP="00C35A91">
            <w:pPr>
              <w:rPr>
                <w:rFonts w:ascii="Adobe 宋体 Std L" w:eastAsia="Adobe 宋体 Std L" w:hAnsi="Adobe 宋体 Std L"/>
                <w:szCs w:val="21"/>
              </w:rPr>
            </w:pPr>
          </w:p>
        </w:tc>
        <w:tc>
          <w:tcPr>
            <w:tcW w:w="609" w:type="dxa"/>
          </w:tcPr>
          <w:p w:rsidR="007D1BC8" w:rsidRPr="000235D4" w:rsidRDefault="007D1BC8" w:rsidP="00C35A91">
            <w:pPr>
              <w:rPr>
                <w:rFonts w:ascii="Adobe 宋体 Std L" w:eastAsia="Adobe 宋体 Std L" w:hAnsi="Adobe 宋体 Std L"/>
                <w:szCs w:val="21"/>
              </w:rPr>
            </w:pP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30</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11</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27</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99</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27</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73</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21</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5</w:t>
            </w:r>
          </w:p>
        </w:tc>
      </w:tr>
      <w:tr w:rsidR="007D1BC8" w:rsidRPr="000235D4" w:rsidTr="00C35A91">
        <w:tc>
          <w:tcPr>
            <w:tcW w:w="1468" w:type="dxa"/>
          </w:tcPr>
          <w:p w:rsidR="007D1BC8" w:rsidRPr="000235D4" w:rsidRDefault="007D1BC8" w:rsidP="007D1BC8">
            <w:pPr>
              <w:ind w:firstLineChars="200" w:firstLine="31680"/>
              <w:rPr>
                <w:rFonts w:ascii="Adobe 宋体 Std L" w:eastAsia="Adobe 宋体 Std L" w:hAnsi="Adobe 宋体 Std L"/>
                <w:szCs w:val="21"/>
              </w:rPr>
            </w:pPr>
            <w:r w:rsidRPr="000235D4">
              <w:rPr>
                <w:rFonts w:ascii="Adobe 宋体 Std L" w:eastAsia="Adobe 宋体 Std L" w:hAnsi="Adobe 宋体 Std L" w:hint="eastAsia"/>
                <w:szCs w:val="21"/>
              </w:rPr>
              <w:t>总计</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173</w:t>
            </w:r>
          </w:p>
        </w:tc>
        <w:tc>
          <w:tcPr>
            <w:tcW w:w="608"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115</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253</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108</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58</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30</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177</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560</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139</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469</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106</w:t>
            </w:r>
          </w:p>
        </w:tc>
        <w:tc>
          <w:tcPr>
            <w:tcW w:w="609"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23</w:t>
            </w:r>
          </w:p>
        </w:tc>
      </w:tr>
    </w:tbl>
    <w:p w:rsidR="007D1BC8" w:rsidRPr="008E4DC2" w:rsidRDefault="007D1BC8" w:rsidP="007D1BC8">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p>
    <w:p w:rsidR="007D1BC8" w:rsidRPr="007A1940"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7A1940">
        <w:rPr>
          <w:rFonts w:ascii="仿宋_GB2312" w:eastAsia="仿宋_GB2312" w:hAnsi="华文仿宋" w:cs="宋体"/>
          <w:color w:val="000000"/>
          <w:kern w:val="0"/>
          <w:sz w:val="32"/>
          <w:szCs w:val="32"/>
        </w:rPr>
        <w:t>3.</w:t>
      </w:r>
      <w:r w:rsidRPr="007A1940">
        <w:rPr>
          <w:rFonts w:ascii="仿宋_GB2312" w:eastAsia="仿宋_GB2312" w:hAnsi="华文仿宋" w:cs="宋体" w:hint="eastAsia"/>
          <w:color w:val="000000"/>
          <w:kern w:val="0"/>
          <w:sz w:val="32"/>
          <w:szCs w:val="32"/>
        </w:rPr>
        <w:t>本校全日制教育相关专业与学历继续教育专业招生、在学人数的对比情况</w:t>
      </w:r>
    </w:p>
    <w:p w:rsidR="007D1BC8" w:rsidRDefault="007D1BC8" w:rsidP="00C35A91">
      <w:pPr>
        <w:rPr>
          <w:rFonts w:ascii="Adobe 宋体 Std L" w:eastAsia="Adobe 宋体 Std L" w:hAnsi="Adobe 宋体 Std L"/>
          <w:sz w:val="28"/>
          <w:szCs w:val="28"/>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4"/>
        <w:gridCol w:w="1704"/>
        <w:gridCol w:w="1704"/>
        <w:gridCol w:w="1705"/>
        <w:gridCol w:w="1705"/>
      </w:tblGrid>
      <w:tr w:rsidR="007D1BC8" w:rsidRPr="000235D4" w:rsidTr="00C35A91">
        <w:tc>
          <w:tcPr>
            <w:tcW w:w="1704" w:type="dxa"/>
          </w:tcPr>
          <w:p w:rsidR="007D1BC8" w:rsidRPr="000235D4" w:rsidRDefault="007D1BC8" w:rsidP="007D1BC8">
            <w:pPr>
              <w:ind w:firstLineChars="200" w:firstLine="31680"/>
              <w:rPr>
                <w:rFonts w:ascii="Adobe 宋体 Std L" w:eastAsia="Adobe 宋体 Std L" w:hAnsi="Adobe 宋体 Std L"/>
                <w:szCs w:val="21"/>
              </w:rPr>
            </w:pPr>
            <w:r w:rsidRPr="000235D4">
              <w:rPr>
                <w:rFonts w:ascii="Adobe 宋体 Std L" w:eastAsia="Adobe 宋体 Std L" w:hAnsi="Adobe 宋体 Std L" w:hint="eastAsia"/>
                <w:szCs w:val="21"/>
              </w:rPr>
              <w:t>专业</w:t>
            </w:r>
          </w:p>
        </w:tc>
        <w:tc>
          <w:tcPr>
            <w:tcW w:w="1704"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继续教育</w:t>
            </w:r>
          </w:p>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招生人数</w:t>
            </w:r>
          </w:p>
        </w:tc>
        <w:tc>
          <w:tcPr>
            <w:tcW w:w="1704"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全日制教育</w:t>
            </w:r>
          </w:p>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招生人数</w:t>
            </w:r>
          </w:p>
        </w:tc>
        <w:tc>
          <w:tcPr>
            <w:tcW w:w="1705"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继续教育</w:t>
            </w:r>
          </w:p>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在学人数</w:t>
            </w:r>
          </w:p>
        </w:tc>
        <w:tc>
          <w:tcPr>
            <w:tcW w:w="1705"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全日制教育</w:t>
            </w:r>
          </w:p>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在学人数</w:t>
            </w:r>
          </w:p>
        </w:tc>
      </w:tr>
      <w:tr w:rsidR="007D1BC8" w:rsidRPr="000235D4" w:rsidTr="00C35A91">
        <w:tc>
          <w:tcPr>
            <w:tcW w:w="1704"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体育教育</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86</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327</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611</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670</w:t>
            </w:r>
          </w:p>
        </w:tc>
      </w:tr>
      <w:tr w:rsidR="007D1BC8" w:rsidRPr="000235D4" w:rsidTr="00C35A91">
        <w:tc>
          <w:tcPr>
            <w:tcW w:w="1704" w:type="dxa"/>
          </w:tcPr>
          <w:p w:rsidR="007D1BC8" w:rsidRPr="000235D4" w:rsidRDefault="007D1BC8" w:rsidP="007D1BC8">
            <w:pPr>
              <w:ind w:firstLineChars="100" w:firstLine="31680"/>
              <w:rPr>
                <w:rFonts w:ascii="Adobe 宋体 Std L" w:eastAsia="Adobe 宋体 Std L" w:hAnsi="Adobe 宋体 Std L"/>
                <w:szCs w:val="21"/>
              </w:rPr>
            </w:pPr>
            <w:r w:rsidRPr="000235D4">
              <w:rPr>
                <w:rFonts w:ascii="Adobe 宋体 Std L" w:eastAsia="Adobe 宋体 Std L" w:hAnsi="Adobe 宋体 Std L" w:hint="eastAsia"/>
                <w:szCs w:val="21"/>
              </w:rPr>
              <w:t>运动训练</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83</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78</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126</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482</w:t>
            </w:r>
          </w:p>
        </w:tc>
      </w:tr>
      <w:tr w:rsidR="007D1BC8" w:rsidRPr="000235D4" w:rsidTr="00C35A91">
        <w:tc>
          <w:tcPr>
            <w:tcW w:w="1704" w:type="dxa"/>
          </w:tcPr>
          <w:p w:rsidR="007D1BC8" w:rsidRPr="000235D4" w:rsidRDefault="007D1BC8" w:rsidP="00C35A91">
            <w:pPr>
              <w:rPr>
                <w:rFonts w:ascii="Adobe 宋体 Std L" w:eastAsia="Adobe 宋体 Std L" w:hAnsi="Adobe 宋体 Std L"/>
                <w:szCs w:val="21"/>
              </w:rPr>
            </w:pPr>
            <w:r w:rsidRPr="000235D4">
              <w:rPr>
                <w:rFonts w:ascii="Adobe 宋体 Std L" w:eastAsia="Adobe 宋体 Std L" w:hAnsi="Adobe 宋体 Std L"/>
                <w:szCs w:val="21"/>
              </w:rPr>
              <w:t xml:space="preserve">    </w:t>
            </w:r>
            <w:r w:rsidRPr="000235D4">
              <w:rPr>
                <w:rFonts w:ascii="Adobe 宋体 Std L" w:eastAsia="Adobe 宋体 Std L" w:hAnsi="Adobe 宋体 Std L" w:hint="eastAsia"/>
                <w:szCs w:val="21"/>
              </w:rPr>
              <w:t>总计</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169</w:t>
            </w:r>
          </w:p>
        </w:tc>
        <w:tc>
          <w:tcPr>
            <w:tcW w:w="1704"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405</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737</w:t>
            </w:r>
          </w:p>
        </w:tc>
        <w:tc>
          <w:tcPr>
            <w:tcW w:w="1705" w:type="dxa"/>
          </w:tcPr>
          <w:p w:rsidR="007D1BC8" w:rsidRPr="000235D4" w:rsidRDefault="007D1BC8" w:rsidP="00C35A91">
            <w:pPr>
              <w:rPr>
                <w:rFonts w:ascii="Adobe 宋体 Std L" w:eastAsia="Adobe 宋体 Std L" w:hAnsi="Adobe 宋体 Std L"/>
                <w:szCs w:val="21"/>
              </w:rPr>
            </w:pPr>
            <w:r>
              <w:rPr>
                <w:rFonts w:ascii="Adobe 宋体 Std L" w:eastAsia="Adobe 宋体 Std L" w:hAnsi="Adobe 宋体 Std L"/>
                <w:szCs w:val="21"/>
              </w:rPr>
              <w:t>1152</w:t>
            </w:r>
          </w:p>
        </w:tc>
      </w:tr>
    </w:tbl>
    <w:p w:rsidR="007D1BC8" w:rsidRPr="008B20D3" w:rsidRDefault="007D1BC8" w:rsidP="00C35A91">
      <w:pPr>
        <w:rPr>
          <w:rFonts w:ascii="Adobe 宋体 Std L" w:eastAsia="Adobe 宋体 Std L" w:hAnsi="Adobe 宋体 Std L"/>
          <w:sz w:val="28"/>
          <w:szCs w:val="28"/>
        </w:rPr>
      </w:pPr>
    </w:p>
    <w:p w:rsidR="007D1BC8" w:rsidRPr="00A902BB" w:rsidRDefault="007D1BC8" w:rsidP="00F5382B">
      <w:pPr>
        <w:ind w:firstLineChars="200" w:firstLine="31680"/>
        <w:rPr>
          <w:rFonts w:ascii="楷体" w:eastAsia="楷体" w:hAnsi="楷体" w:cs="宋体"/>
          <w:color w:val="000000"/>
          <w:kern w:val="0"/>
          <w:sz w:val="32"/>
          <w:szCs w:val="32"/>
        </w:rPr>
      </w:pPr>
      <w:r w:rsidRPr="00A902BB">
        <w:rPr>
          <w:rFonts w:ascii="楷体" w:eastAsia="楷体" w:hAnsi="楷体" w:cs="宋体" w:hint="eastAsia"/>
          <w:color w:val="000000"/>
          <w:kern w:val="0"/>
          <w:sz w:val="32"/>
          <w:szCs w:val="32"/>
        </w:rPr>
        <w:t>（二）</w:t>
      </w:r>
      <w:r>
        <w:rPr>
          <w:rFonts w:ascii="楷体" w:eastAsia="楷体" w:hAnsi="楷体" w:cs="宋体" w:hint="eastAsia"/>
          <w:color w:val="000000"/>
          <w:kern w:val="0"/>
          <w:sz w:val="32"/>
          <w:szCs w:val="32"/>
        </w:rPr>
        <w:t>各项基础建设</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 xml:space="preserve">1. </w:t>
      </w:r>
      <w:r w:rsidRPr="008E4DC2">
        <w:rPr>
          <w:rFonts w:ascii="仿宋_GB2312" w:eastAsia="仿宋_GB2312" w:hAnsi="华文仿宋" w:cs="宋体" w:hint="eastAsia"/>
          <w:color w:val="000000"/>
          <w:kern w:val="0"/>
          <w:sz w:val="32"/>
          <w:szCs w:val="32"/>
        </w:rPr>
        <w:t>继续教育专业设置</w:t>
      </w:r>
      <w:r>
        <w:rPr>
          <w:rFonts w:ascii="仿宋_GB2312" w:eastAsia="仿宋_GB2312" w:hAnsi="华文仿宋" w:cs="宋体" w:hint="eastAsia"/>
          <w:color w:val="000000"/>
          <w:kern w:val="0"/>
          <w:sz w:val="32"/>
          <w:szCs w:val="32"/>
        </w:rPr>
        <w:t>及招生</w:t>
      </w:r>
      <w:r w:rsidRPr="008E4DC2">
        <w:rPr>
          <w:rFonts w:ascii="仿宋_GB2312" w:eastAsia="仿宋_GB2312" w:hAnsi="华文仿宋" w:cs="宋体" w:hint="eastAsia"/>
          <w:color w:val="000000"/>
          <w:kern w:val="0"/>
          <w:sz w:val="32"/>
          <w:szCs w:val="32"/>
        </w:rPr>
        <w:t>情况</w:t>
      </w:r>
    </w:p>
    <w:p w:rsidR="007D1BC8"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继续教育在专业设置上，以发挥学校体育教育和运动训练的专业优势，培养首都区域和社会发展需要的人才为前提</w:t>
      </w:r>
      <w:r>
        <w:rPr>
          <w:rFonts w:ascii="仿宋_GB2312" w:eastAsia="仿宋_GB2312" w:hAnsi="华文仿宋" w:cs="宋体" w:hint="eastAsia"/>
          <w:color w:val="000000"/>
          <w:kern w:val="0"/>
          <w:sz w:val="32"/>
          <w:szCs w:val="32"/>
        </w:rPr>
        <w:t>。</w:t>
      </w:r>
      <w:r w:rsidRPr="008E4DC2">
        <w:rPr>
          <w:rFonts w:ascii="仿宋_GB2312" w:eastAsia="仿宋_GB2312" w:hAnsi="华文仿宋" w:cs="宋体" w:hint="eastAsia"/>
          <w:color w:val="000000"/>
          <w:kern w:val="0"/>
          <w:sz w:val="32"/>
          <w:szCs w:val="32"/>
        </w:rPr>
        <w:t>开设了体育教育和运动训练两个专业。学校</w:t>
      </w:r>
      <w:r>
        <w:rPr>
          <w:rFonts w:ascii="仿宋_GB2312" w:eastAsia="仿宋_GB2312" w:hAnsi="华文仿宋" w:cs="宋体" w:hint="eastAsia"/>
          <w:color w:val="000000"/>
          <w:kern w:val="0"/>
          <w:sz w:val="32"/>
          <w:szCs w:val="32"/>
        </w:rPr>
        <w:t>的</w:t>
      </w:r>
      <w:r w:rsidRPr="008E4DC2">
        <w:rPr>
          <w:rFonts w:ascii="仿宋_GB2312" w:eastAsia="仿宋_GB2312" w:hAnsi="华文仿宋" w:cs="宋体" w:hint="eastAsia"/>
          <w:color w:val="000000"/>
          <w:kern w:val="0"/>
          <w:sz w:val="32"/>
          <w:szCs w:val="32"/>
        </w:rPr>
        <w:t>体育教育专业经过</w:t>
      </w:r>
      <w:r w:rsidRPr="008E4DC2">
        <w:rPr>
          <w:rFonts w:ascii="仿宋_GB2312" w:eastAsia="仿宋_GB2312" w:hAnsi="华文仿宋" w:cs="宋体"/>
          <w:color w:val="000000"/>
          <w:kern w:val="0"/>
          <w:sz w:val="32"/>
          <w:szCs w:val="32"/>
        </w:rPr>
        <w:t>60</w:t>
      </w:r>
      <w:r w:rsidRPr="008E4DC2">
        <w:rPr>
          <w:rFonts w:ascii="仿宋_GB2312" w:eastAsia="仿宋_GB2312" w:hAnsi="华文仿宋" w:cs="宋体" w:hint="eastAsia"/>
          <w:color w:val="000000"/>
          <w:kern w:val="0"/>
          <w:sz w:val="32"/>
          <w:szCs w:val="32"/>
        </w:rPr>
        <w:t>多年的发展，在全国同类专业中属于领先地位，</w:t>
      </w:r>
      <w:r w:rsidRPr="008E4DC2">
        <w:rPr>
          <w:rFonts w:ascii="仿宋_GB2312" w:eastAsia="仿宋_GB2312" w:hAnsi="华文仿宋" w:cs="宋体"/>
          <w:color w:val="000000"/>
          <w:kern w:val="0"/>
          <w:sz w:val="32"/>
          <w:szCs w:val="32"/>
        </w:rPr>
        <w:t>2008</w:t>
      </w:r>
      <w:r w:rsidRPr="008E4DC2">
        <w:rPr>
          <w:rFonts w:ascii="仿宋_GB2312" w:eastAsia="仿宋_GB2312" w:hAnsi="华文仿宋" w:cs="宋体" w:hint="eastAsia"/>
          <w:color w:val="000000"/>
          <w:kern w:val="0"/>
          <w:sz w:val="32"/>
          <w:szCs w:val="32"/>
        </w:rPr>
        <w:t>年被教育部命名为“国家级特色专业建设点”、</w:t>
      </w:r>
      <w:r w:rsidRPr="008E4DC2">
        <w:rPr>
          <w:rFonts w:ascii="仿宋_GB2312" w:eastAsia="仿宋_GB2312" w:hAnsi="华文仿宋" w:cs="宋体"/>
          <w:color w:val="000000"/>
          <w:kern w:val="0"/>
          <w:sz w:val="32"/>
          <w:szCs w:val="32"/>
        </w:rPr>
        <w:t>2012</w:t>
      </w:r>
      <w:r w:rsidRPr="008E4DC2">
        <w:rPr>
          <w:rFonts w:ascii="仿宋_GB2312" w:eastAsia="仿宋_GB2312" w:hAnsi="华文仿宋" w:cs="宋体" w:hint="eastAsia"/>
          <w:color w:val="000000"/>
          <w:kern w:val="0"/>
          <w:sz w:val="32"/>
          <w:szCs w:val="32"/>
        </w:rPr>
        <w:t>年被教育部授予“地方高校第一批专业综合改革试点”单位、</w:t>
      </w:r>
      <w:r w:rsidRPr="008E4DC2">
        <w:rPr>
          <w:rFonts w:ascii="仿宋_GB2312" w:eastAsia="仿宋_GB2312" w:hAnsi="华文仿宋" w:cs="宋体"/>
          <w:color w:val="000000"/>
          <w:kern w:val="0"/>
          <w:sz w:val="32"/>
          <w:szCs w:val="32"/>
        </w:rPr>
        <w:t>2017</w:t>
      </w:r>
      <w:r w:rsidRPr="008E4DC2">
        <w:rPr>
          <w:rFonts w:ascii="仿宋_GB2312" w:eastAsia="仿宋_GB2312" w:hAnsi="华文仿宋" w:cs="宋体" w:hint="eastAsia"/>
          <w:color w:val="000000"/>
          <w:kern w:val="0"/>
          <w:sz w:val="32"/>
          <w:szCs w:val="32"/>
        </w:rPr>
        <w:t>年被北京市教育委员会授予“市属高校首批一流专业”。</w:t>
      </w:r>
      <w:r w:rsidRPr="008E4DC2">
        <w:rPr>
          <w:rFonts w:ascii="仿宋_GB2312" w:eastAsia="仿宋_GB2312" w:hAnsi="华文仿宋" w:cs="宋体"/>
          <w:color w:val="000000"/>
          <w:kern w:val="0"/>
          <w:sz w:val="32"/>
          <w:szCs w:val="32"/>
        </w:rPr>
        <w:t>2016</w:t>
      </w:r>
      <w:r w:rsidRPr="008E4DC2">
        <w:rPr>
          <w:rFonts w:ascii="仿宋_GB2312" w:eastAsia="仿宋_GB2312" w:hAnsi="华文仿宋" w:cs="宋体" w:hint="eastAsia"/>
          <w:color w:val="000000"/>
          <w:kern w:val="0"/>
          <w:sz w:val="32"/>
          <w:szCs w:val="32"/>
        </w:rPr>
        <w:t>年为满足北京冬奥会、体育产业发展、全民健身计划实施对体育专业人才的需求，在各级教育主管部门的领导和支持下，学校新开设了运动训练专业，新专业的开设拓宽了招生渠道，扩大了办学规模，为现役运动员的文化学习提供了支持和帮助。</w:t>
      </w:r>
    </w:p>
    <w:p w:rsidR="007D1BC8"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2018</w:t>
      </w:r>
      <w:r>
        <w:rPr>
          <w:rFonts w:ascii="仿宋_GB2312" w:eastAsia="仿宋_GB2312" w:hAnsi="华文仿宋" w:cs="宋体" w:hint="eastAsia"/>
          <w:color w:val="000000"/>
          <w:kern w:val="0"/>
          <w:sz w:val="32"/>
          <w:szCs w:val="32"/>
        </w:rPr>
        <w:t>年学历继续教育共招生</w:t>
      </w:r>
      <w:r>
        <w:rPr>
          <w:rFonts w:ascii="仿宋_GB2312" w:eastAsia="仿宋_GB2312" w:hAnsi="华文仿宋" w:cs="宋体"/>
          <w:color w:val="000000"/>
          <w:kern w:val="0"/>
          <w:sz w:val="32"/>
          <w:szCs w:val="32"/>
        </w:rPr>
        <w:t>169</w:t>
      </w:r>
      <w:r>
        <w:rPr>
          <w:rFonts w:ascii="仿宋_GB2312" w:eastAsia="仿宋_GB2312" w:hAnsi="华文仿宋" w:cs="宋体" w:hint="eastAsia"/>
          <w:color w:val="000000"/>
          <w:kern w:val="0"/>
          <w:sz w:val="32"/>
          <w:szCs w:val="32"/>
        </w:rPr>
        <w:t>人，其中体育教育专业</w:t>
      </w:r>
      <w:r>
        <w:rPr>
          <w:rFonts w:ascii="仿宋_GB2312" w:eastAsia="仿宋_GB2312" w:hAnsi="华文仿宋" w:cs="宋体"/>
          <w:color w:val="000000"/>
          <w:kern w:val="0"/>
          <w:sz w:val="32"/>
          <w:szCs w:val="32"/>
        </w:rPr>
        <w:t>86</w:t>
      </w:r>
      <w:r>
        <w:rPr>
          <w:rFonts w:ascii="仿宋_GB2312" w:eastAsia="仿宋_GB2312" w:hAnsi="华文仿宋" w:cs="宋体" w:hint="eastAsia"/>
          <w:color w:val="000000"/>
          <w:kern w:val="0"/>
          <w:sz w:val="32"/>
          <w:szCs w:val="32"/>
        </w:rPr>
        <w:t>人，运动训练专业</w:t>
      </w:r>
      <w:r>
        <w:rPr>
          <w:rFonts w:ascii="仿宋_GB2312" w:eastAsia="仿宋_GB2312" w:hAnsi="华文仿宋" w:cs="宋体"/>
          <w:color w:val="000000"/>
          <w:kern w:val="0"/>
          <w:sz w:val="32"/>
          <w:szCs w:val="32"/>
        </w:rPr>
        <w:t>83</w:t>
      </w:r>
      <w:r>
        <w:rPr>
          <w:rFonts w:ascii="仿宋_GB2312" w:eastAsia="仿宋_GB2312" w:hAnsi="华文仿宋" w:cs="宋体" w:hint="eastAsia"/>
          <w:color w:val="000000"/>
          <w:kern w:val="0"/>
          <w:sz w:val="32"/>
          <w:szCs w:val="32"/>
        </w:rPr>
        <w:t>人。</w:t>
      </w:r>
    </w:p>
    <w:p w:rsidR="007D1BC8" w:rsidRPr="00147D66"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p>
    <w:p w:rsidR="007D1BC8" w:rsidRPr="008B20D3" w:rsidRDefault="007D1BC8" w:rsidP="00C35A91">
      <w:pPr>
        <w:widowControl/>
        <w:shd w:val="clear" w:color="auto" w:fill="FFFFFF"/>
        <w:spacing w:line="360" w:lineRule="auto"/>
        <w:jc w:val="center"/>
        <w:rPr>
          <w:rFonts w:ascii="Adobe 宋体 Std L" w:eastAsia="Adobe 宋体 Std L" w:hAnsi="Adobe 宋体 Std L" w:cs="宋体"/>
          <w:kern w:val="0"/>
          <w:sz w:val="28"/>
          <w:szCs w:val="28"/>
        </w:rPr>
      </w:pPr>
      <w:r w:rsidRPr="008B20D3">
        <w:rPr>
          <w:rFonts w:ascii="Adobe 宋体 Std L" w:eastAsia="Adobe 宋体 Std L" w:hAnsi="Adobe 宋体 Std L" w:cs="宋体" w:hint="eastAsia"/>
          <w:kern w:val="0"/>
          <w:sz w:val="28"/>
          <w:szCs w:val="28"/>
        </w:rPr>
        <w:t>专业设置情况表</w:t>
      </w:r>
      <w:r w:rsidRPr="008B20D3">
        <w:rPr>
          <w:rFonts w:ascii="Adobe 宋体 Std L" w:eastAsia="Adobe 宋体 Std L" w:hAnsi="Adobe 宋体 Std L" w:cs="宋体"/>
          <w:kern w:val="0"/>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701"/>
        <w:gridCol w:w="1748"/>
        <w:gridCol w:w="2268"/>
        <w:gridCol w:w="1843"/>
      </w:tblGrid>
      <w:tr w:rsidR="007D1BC8" w:rsidRPr="008B20D3" w:rsidTr="00C35A91">
        <w:tc>
          <w:tcPr>
            <w:tcW w:w="1370" w:type="dxa"/>
            <w:vAlign w:val="center"/>
          </w:tcPr>
          <w:p w:rsidR="007D1BC8" w:rsidRPr="008B20D3" w:rsidRDefault="007D1BC8" w:rsidP="00C35A91">
            <w:pPr>
              <w:widowControl/>
              <w:spacing w:line="360" w:lineRule="auto"/>
              <w:jc w:val="center"/>
              <w:rPr>
                <w:rFonts w:ascii="Adobe 宋体 Std L" w:eastAsia="Adobe 宋体 Std L" w:hAnsi="Adobe 宋体 Std L" w:cs="宋体"/>
                <w:b/>
                <w:kern w:val="0"/>
                <w:sz w:val="28"/>
                <w:szCs w:val="28"/>
              </w:rPr>
            </w:pPr>
            <w:r w:rsidRPr="008B20D3">
              <w:rPr>
                <w:rFonts w:ascii="Adobe 宋体 Std L" w:eastAsia="Adobe 宋体 Std L" w:hAnsi="Adobe 宋体 Std L" w:cs="宋体" w:hint="eastAsia"/>
                <w:b/>
                <w:kern w:val="0"/>
                <w:sz w:val="28"/>
                <w:szCs w:val="28"/>
              </w:rPr>
              <w:t>学科门类</w:t>
            </w:r>
          </w:p>
        </w:tc>
        <w:tc>
          <w:tcPr>
            <w:tcW w:w="1701" w:type="dxa"/>
            <w:vAlign w:val="center"/>
          </w:tcPr>
          <w:p w:rsidR="007D1BC8" w:rsidRPr="008B20D3" w:rsidRDefault="007D1BC8" w:rsidP="00C35A91">
            <w:pPr>
              <w:widowControl/>
              <w:spacing w:line="360" w:lineRule="auto"/>
              <w:jc w:val="center"/>
              <w:rPr>
                <w:rFonts w:ascii="Adobe 宋体 Std L" w:eastAsia="Adobe 宋体 Std L" w:hAnsi="Adobe 宋体 Std L" w:cs="宋体"/>
                <w:b/>
                <w:kern w:val="0"/>
                <w:sz w:val="28"/>
                <w:szCs w:val="28"/>
              </w:rPr>
            </w:pPr>
            <w:r w:rsidRPr="008B20D3">
              <w:rPr>
                <w:rFonts w:ascii="Adobe 宋体 Std L" w:eastAsia="Adobe 宋体 Std L" w:hAnsi="Adobe 宋体 Std L" w:cs="宋体" w:hint="eastAsia"/>
                <w:b/>
                <w:kern w:val="0"/>
                <w:sz w:val="28"/>
                <w:szCs w:val="28"/>
              </w:rPr>
              <w:t>专业类</w:t>
            </w:r>
          </w:p>
        </w:tc>
        <w:tc>
          <w:tcPr>
            <w:tcW w:w="1748" w:type="dxa"/>
            <w:vAlign w:val="center"/>
          </w:tcPr>
          <w:p w:rsidR="007D1BC8" w:rsidRPr="008B20D3" w:rsidRDefault="007D1BC8" w:rsidP="00C35A91">
            <w:pPr>
              <w:widowControl/>
              <w:spacing w:line="360" w:lineRule="auto"/>
              <w:jc w:val="center"/>
              <w:rPr>
                <w:rFonts w:ascii="Adobe 宋体 Std L" w:eastAsia="Adobe 宋体 Std L" w:hAnsi="Adobe 宋体 Std L" w:cs="宋体"/>
                <w:b/>
                <w:kern w:val="0"/>
                <w:sz w:val="28"/>
                <w:szCs w:val="28"/>
              </w:rPr>
            </w:pPr>
            <w:r w:rsidRPr="008B20D3">
              <w:rPr>
                <w:rFonts w:ascii="Adobe 宋体 Std L" w:eastAsia="Adobe 宋体 Std L" w:hAnsi="Adobe 宋体 Std L" w:cs="宋体" w:hint="eastAsia"/>
                <w:b/>
                <w:kern w:val="0"/>
                <w:sz w:val="28"/>
                <w:szCs w:val="28"/>
              </w:rPr>
              <w:t>专业名称</w:t>
            </w:r>
          </w:p>
        </w:tc>
        <w:tc>
          <w:tcPr>
            <w:tcW w:w="2268" w:type="dxa"/>
            <w:vAlign w:val="center"/>
          </w:tcPr>
          <w:p w:rsidR="007D1BC8" w:rsidRPr="008B20D3" w:rsidRDefault="007D1BC8" w:rsidP="00C35A91">
            <w:pPr>
              <w:widowControl/>
              <w:spacing w:line="360" w:lineRule="auto"/>
              <w:jc w:val="center"/>
              <w:rPr>
                <w:rFonts w:ascii="Adobe 宋体 Std L" w:eastAsia="Adobe 宋体 Std L" w:hAnsi="Adobe 宋体 Std L" w:cs="宋体"/>
                <w:b/>
                <w:kern w:val="0"/>
                <w:sz w:val="28"/>
                <w:szCs w:val="28"/>
              </w:rPr>
            </w:pPr>
            <w:r w:rsidRPr="008B20D3">
              <w:rPr>
                <w:rFonts w:ascii="Adobe 宋体 Std L" w:eastAsia="Adobe 宋体 Std L" w:hAnsi="Adobe 宋体 Std L" w:cs="宋体" w:hint="eastAsia"/>
                <w:b/>
                <w:kern w:val="0"/>
                <w:sz w:val="28"/>
                <w:szCs w:val="28"/>
              </w:rPr>
              <w:t>优势专业类型</w:t>
            </w:r>
          </w:p>
        </w:tc>
        <w:tc>
          <w:tcPr>
            <w:tcW w:w="1843" w:type="dxa"/>
            <w:vAlign w:val="center"/>
          </w:tcPr>
          <w:p w:rsidR="007D1BC8" w:rsidRPr="008B20D3" w:rsidRDefault="007D1BC8" w:rsidP="00C35A91">
            <w:pPr>
              <w:widowControl/>
              <w:spacing w:line="360" w:lineRule="auto"/>
              <w:jc w:val="center"/>
              <w:rPr>
                <w:rFonts w:ascii="Adobe 宋体 Std L" w:eastAsia="Adobe 宋体 Std L" w:hAnsi="Adobe 宋体 Std L" w:cs="宋体"/>
                <w:b/>
                <w:kern w:val="0"/>
                <w:sz w:val="28"/>
                <w:szCs w:val="28"/>
              </w:rPr>
            </w:pPr>
            <w:r w:rsidRPr="008B20D3">
              <w:rPr>
                <w:rFonts w:ascii="Adobe 宋体 Std L" w:eastAsia="Adobe 宋体 Std L" w:hAnsi="Adobe 宋体 Std L" w:cs="宋体" w:hint="eastAsia"/>
                <w:b/>
                <w:kern w:val="0"/>
                <w:sz w:val="28"/>
                <w:szCs w:val="28"/>
              </w:rPr>
              <w:t>专业层次</w:t>
            </w:r>
          </w:p>
        </w:tc>
      </w:tr>
      <w:tr w:rsidR="007D1BC8" w:rsidRPr="008B20D3" w:rsidTr="00C35A91">
        <w:tc>
          <w:tcPr>
            <w:tcW w:w="1370" w:type="dxa"/>
            <w:vMerge w:val="restart"/>
            <w:vAlign w:val="center"/>
          </w:tcPr>
          <w:p w:rsidR="007D1BC8" w:rsidRPr="008B20D3" w:rsidRDefault="007D1BC8" w:rsidP="00C35A91">
            <w:pPr>
              <w:autoSpaceDE w:val="0"/>
              <w:autoSpaceDN w:val="0"/>
              <w:adjustRightInd w:val="0"/>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教育学</w:t>
            </w:r>
          </w:p>
        </w:tc>
        <w:tc>
          <w:tcPr>
            <w:tcW w:w="1701" w:type="dxa"/>
            <w:vMerge w:val="restart"/>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bCs/>
                <w:kern w:val="0"/>
                <w:sz w:val="28"/>
                <w:szCs w:val="28"/>
              </w:rPr>
              <w:t>体育学类</w:t>
            </w:r>
          </w:p>
        </w:tc>
        <w:tc>
          <w:tcPr>
            <w:tcW w:w="1748" w:type="dxa"/>
            <w:vMerge w:val="restart"/>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体育教育</w:t>
            </w:r>
          </w:p>
        </w:tc>
        <w:tc>
          <w:tcPr>
            <w:tcW w:w="2268" w:type="dxa"/>
            <w:vMerge w:val="restart"/>
            <w:vAlign w:val="center"/>
          </w:tcPr>
          <w:p w:rsidR="007D1BC8" w:rsidRDefault="007D1BC8" w:rsidP="00C35A91">
            <w:pPr>
              <w:spacing w:line="360" w:lineRule="auto"/>
              <w:jc w:val="center"/>
              <w:rPr>
                <w:rFonts w:ascii="Adobe 宋体 Std L" w:eastAsia="Adobe 宋体 Std L" w:hAnsi="Adobe 宋体 Std L"/>
                <w:bCs/>
                <w:kern w:val="0"/>
                <w:sz w:val="28"/>
                <w:szCs w:val="28"/>
              </w:rPr>
            </w:pPr>
            <w:r w:rsidRPr="008B20D3">
              <w:rPr>
                <w:rFonts w:ascii="Adobe 宋体 Std L" w:eastAsia="Adobe 宋体 Std L" w:hAnsi="Adobe 宋体 Std L" w:hint="eastAsia"/>
                <w:bCs/>
                <w:kern w:val="0"/>
                <w:sz w:val="28"/>
                <w:szCs w:val="28"/>
              </w:rPr>
              <w:t>国家特色专业</w:t>
            </w:r>
          </w:p>
          <w:p w:rsidR="007D1BC8" w:rsidRPr="008B20D3" w:rsidRDefault="007D1BC8" w:rsidP="00C35A91">
            <w:pPr>
              <w:spacing w:line="360" w:lineRule="auto"/>
              <w:jc w:val="center"/>
              <w:rPr>
                <w:rFonts w:ascii="Adobe 宋体 Std L" w:eastAsia="Adobe 宋体 Std L" w:hAnsi="Adobe 宋体 Std L"/>
                <w:bCs/>
                <w:kern w:val="0"/>
                <w:sz w:val="28"/>
                <w:szCs w:val="28"/>
              </w:rPr>
            </w:pPr>
            <w:r>
              <w:rPr>
                <w:rFonts w:ascii="Adobe 宋体 Std L" w:eastAsia="Adobe 宋体 Std L" w:hAnsi="Adobe 宋体 Std L" w:hint="eastAsia"/>
                <w:bCs/>
                <w:kern w:val="0"/>
                <w:sz w:val="28"/>
                <w:szCs w:val="28"/>
              </w:rPr>
              <w:t>北京市一流专业</w:t>
            </w:r>
          </w:p>
        </w:tc>
        <w:tc>
          <w:tcPr>
            <w:tcW w:w="1843" w:type="dxa"/>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高起专</w:t>
            </w:r>
          </w:p>
        </w:tc>
      </w:tr>
      <w:tr w:rsidR="007D1BC8" w:rsidRPr="008B20D3" w:rsidTr="00C35A91">
        <w:tc>
          <w:tcPr>
            <w:tcW w:w="1370" w:type="dxa"/>
            <w:vMerge/>
            <w:vAlign w:val="center"/>
          </w:tcPr>
          <w:p w:rsidR="007D1BC8" w:rsidRPr="008B20D3" w:rsidRDefault="007D1BC8" w:rsidP="00C35A91">
            <w:pPr>
              <w:autoSpaceDE w:val="0"/>
              <w:autoSpaceDN w:val="0"/>
              <w:adjustRightInd w:val="0"/>
              <w:spacing w:line="360" w:lineRule="auto"/>
              <w:jc w:val="center"/>
              <w:rPr>
                <w:rFonts w:ascii="Adobe 宋体 Std L" w:eastAsia="Adobe 宋体 Std L" w:hAnsi="Adobe 宋体 Std L"/>
                <w:sz w:val="28"/>
                <w:szCs w:val="28"/>
              </w:rPr>
            </w:pPr>
          </w:p>
        </w:tc>
        <w:tc>
          <w:tcPr>
            <w:tcW w:w="1701"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1748"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2268" w:type="dxa"/>
            <w:vMerge/>
            <w:vAlign w:val="center"/>
          </w:tcPr>
          <w:p w:rsidR="007D1BC8" w:rsidRPr="008B20D3" w:rsidRDefault="007D1BC8" w:rsidP="00C35A91">
            <w:pPr>
              <w:spacing w:line="360" w:lineRule="auto"/>
              <w:jc w:val="center"/>
              <w:rPr>
                <w:rFonts w:ascii="Adobe 宋体 Std L" w:eastAsia="Adobe 宋体 Std L" w:hAnsi="Adobe 宋体 Std L"/>
                <w:bCs/>
                <w:kern w:val="0"/>
                <w:sz w:val="28"/>
                <w:szCs w:val="28"/>
              </w:rPr>
            </w:pPr>
          </w:p>
        </w:tc>
        <w:tc>
          <w:tcPr>
            <w:tcW w:w="1843" w:type="dxa"/>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sz w:val="28"/>
                <w:szCs w:val="28"/>
              </w:rPr>
              <w:t xml:space="preserve"> </w:t>
            </w:r>
            <w:r w:rsidRPr="008B20D3">
              <w:rPr>
                <w:rFonts w:ascii="Adobe 宋体 Std L" w:eastAsia="Adobe 宋体 Std L" w:hAnsi="Adobe 宋体 Std L" w:hint="eastAsia"/>
                <w:sz w:val="28"/>
                <w:szCs w:val="28"/>
              </w:rPr>
              <w:t>高起本</w:t>
            </w:r>
          </w:p>
        </w:tc>
      </w:tr>
      <w:tr w:rsidR="007D1BC8" w:rsidRPr="008B20D3" w:rsidTr="00C35A91">
        <w:trPr>
          <w:trHeight w:val="580"/>
        </w:trPr>
        <w:tc>
          <w:tcPr>
            <w:tcW w:w="1370" w:type="dxa"/>
            <w:vMerge/>
            <w:vAlign w:val="center"/>
          </w:tcPr>
          <w:p w:rsidR="007D1BC8" w:rsidRPr="008B20D3" w:rsidRDefault="007D1BC8" w:rsidP="00C35A91">
            <w:pPr>
              <w:autoSpaceDE w:val="0"/>
              <w:autoSpaceDN w:val="0"/>
              <w:adjustRightInd w:val="0"/>
              <w:spacing w:line="360" w:lineRule="auto"/>
              <w:jc w:val="center"/>
              <w:rPr>
                <w:rFonts w:ascii="Adobe 宋体 Std L" w:eastAsia="Adobe 宋体 Std L" w:hAnsi="Adobe 宋体 Std L"/>
                <w:sz w:val="28"/>
                <w:szCs w:val="28"/>
              </w:rPr>
            </w:pPr>
          </w:p>
        </w:tc>
        <w:tc>
          <w:tcPr>
            <w:tcW w:w="1701"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1748"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2268"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1843" w:type="dxa"/>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专升本</w:t>
            </w:r>
          </w:p>
        </w:tc>
      </w:tr>
      <w:tr w:rsidR="007D1BC8" w:rsidRPr="008B20D3" w:rsidTr="00C35A91">
        <w:trPr>
          <w:trHeight w:val="660"/>
        </w:trPr>
        <w:tc>
          <w:tcPr>
            <w:tcW w:w="1370" w:type="dxa"/>
            <w:vMerge/>
            <w:vAlign w:val="center"/>
          </w:tcPr>
          <w:p w:rsidR="007D1BC8" w:rsidRPr="008B20D3" w:rsidRDefault="007D1BC8" w:rsidP="00C35A91">
            <w:pPr>
              <w:autoSpaceDE w:val="0"/>
              <w:autoSpaceDN w:val="0"/>
              <w:adjustRightInd w:val="0"/>
              <w:spacing w:line="360" w:lineRule="auto"/>
              <w:jc w:val="center"/>
              <w:rPr>
                <w:rFonts w:ascii="Adobe 宋体 Std L" w:eastAsia="Adobe 宋体 Std L" w:hAnsi="Adobe 宋体 Std L"/>
                <w:sz w:val="28"/>
                <w:szCs w:val="28"/>
              </w:rPr>
            </w:pPr>
          </w:p>
        </w:tc>
        <w:tc>
          <w:tcPr>
            <w:tcW w:w="1701"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1748" w:type="dxa"/>
            <w:vMerge w:val="restart"/>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运动训练</w:t>
            </w:r>
          </w:p>
        </w:tc>
        <w:tc>
          <w:tcPr>
            <w:tcW w:w="2268" w:type="dxa"/>
            <w:vMerge w:val="restart"/>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bCs/>
                <w:kern w:val="0"/>
                <w:sz w:val="28"/>
                <w:szCs w:val="28"/>
              </w:rPr>
              <w:t>国家特色专业</w:t>
            </w:r>
          </w:p>
        </w:tc>
        <w:tc>
          <w:tcPr>
            <w:tcW w:w="1843" w:type="dxa"/>
            <w:vAlign w:val="center"/>
          </w:tcPr>
          <w:p w:rsidR="007D1BC8" w:rsidRPr="008B20D3" w:rsidRDefault="007D1BC8" w:rsidP="00C35A91">
            <w:pPr>
              <w:spacing w:line="360" w:lineRule="auto"/>
              <w:jc w:val="center"/>
              <w:rPr>
                <w:rFonts w:ascii="Adobe 宋体 Std L" w:eastAsia="Adobe 宋体 Std L" w:hAnsi="Adobe 宋体 Std L"/>
                <w:sz w:val="28"/>
                <w:szCs w:val="28"/>
              </w:rPr>
            </w:pPr>
            <w:r w:rsidRPr="008B20D3">
              <w:rPr>
                <w:rFonts w:ascii="Adobe 宋体 Std L" w:eastAsia="Adobe 宋体 Std L" w:hAnsi="Adobe 宋体 Std L" w:hint="eastAsia"/>
                <w:sz w:val="28"/>
                <w:szCs w:val="28"/>
              </w:rPr>
              <w:t>高起专</w:t>
            </w:r>
          </w:p>
        </w:tc>
      </w:tr>
      <w:tr w:rsidR="007D1BC8" w:rsidRPr="008B20D3" w:rsidTr="00C35A91">
        <w:trPr>
          <w:trHeight w:val="698"/>
        </w:trPr>
        <w:tc>
          <w:tcPr>
            <w:tcW w:w="1370" w:type="dxa"/>
            <w:vMerge/>
            <w:vAlign w:val="center"/>
          </w:tcPr>
          <w:p w:rsidR="007D1BC8" w:rsidRPr="008B20D3" w:rsidRDefault="007D1BC8" w:rsidP="00C35A91">
            <w:pPr>
              <w:autoSpaceDE w:val="0"/>
              <w:autoSpaceDN w:val="0"/>
              <w:adjustRightInd w:val="0"/>
              <w:spacing w:line="360" w:lineRule="auto"/>
              <w:jc w:val="center"/>
              <w:rPr>
                <w:rFonts w:ascii="Adobe 宋体 Std L" w:eastAsia="Adobe 宋体 Std L" w:hAnsi="Adobe 宋体 Std L"/>
                <w:sz w:val="28"/>
                <w:szCs w:val="28"/>
              </w:rPr>
            </w:pPr>
          </w:p>
        </w:tc>
        <w:tc>
          <w:tcPr>
            <w:tcW w:w="1701"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1748" w:type="dxa"/>
            <w:vMerge/>
            <w:vAlign w:val="center"/>
          </w:tcPr>
          <w:p w:rsidR="007D1BC8" w:rsidRPr="008B20D3" w:rsidRDefault="007D1BC8" w:rsidP="00C35A91">
            <w:pPr>
              <w:spacing w:line="360" w:lineRule="auto"/>
              <w:jc w:val="center"/>
              <w:rPr>
                <w:rFonts w:ascii="Adobe 宋体 Std L" w:eastAsia="Adobe 宋体 Std L" w:hAnsi="Adobe 宋体 Std L"/>
                <w:sz w:val="28"/>
                <w:szCs w:val="28"/>
              </w:rPr>
            </w:pPr>
          </w:p>
        </w:tc>
        <w:tc>
          <w:tcPr>
            <w:tcW w:w="2268" w:type="dxa"/>
            <w:vMerge/>
            <w:vAlign w:val="center"/>
          </w:tcPr>
          <w:p w:rsidR="007D1BC8" w:rsidRPr="008B20D3" w:rsidRDefault="007D1BC8" w:rsidP="00C35A91">
            <w:pPr>
              <w:spacing w:line="360" w:lineRule="auto"/>
              <w:jc w:val="center"/>
              <w:rPr>
                <w:rFonts w:ascii="Adobe 宋体 Std L" w:eastAsia="Adobe 宋体 Std L" w:hAnsi="Adobe 宋体 Std L"/>
                <w:bCs/>
                <w:kern w:val="0"/>
                <w:sz w:val="28"/>
                <w:szCs w:val="28"/>
              </w:rPr>
            </w:pPr>
          </w:p>
        </w:tc>
        <w:tc>
          <w:tcPr>
            <w:tcW w:w="1843" w:type="dxa"/>
            <w:vAlign w:val="center"/>
          </w:tcPr>
          <w:p w:rsidR="007D1BC8" w:rsidRPr="008B20D3" w:rsidRDefault="007D1BC8" w:rsidP="00C35A91">
            <w:pPr>
              <w:spacing w:line="360" w:lineRule="auto"/>
              <w:jc w:val="center"/>
              <w:rPr>
                <w:rFonts w:ascii="Adobe 宋体 Std L" w:eastAsia="Adobe 宋体 Std L" w:hAnsi="Adobe 宋体 Std L"/>
                <w:bCs/>
                <w:kern w:val="0"/>
                <w:sz w:val="28"/>
                <w:szCs w:val="28"/>
              </w:rPr>
            </w:pPr>
            <w:r w:rsidRPr="008B20D3">
              <w:rPr>
                <w:rFonts w:ascii="Adobe 宋体 Std L" w:eastAsia="Adobe 宋体 Std L" w:hAnsi="Adobe 宋体 Std L" w:hint="eastAsia"/>
                <w:sz w:val="28"/>
                <w:szCs w:val="28"/>
              </w:rPr>
              <w:t>专升本</w:t>
            </w:r>
          </w:p>
        </w:tc>
      </w:tr>
    </w:tbl>
    <w:p w:rsidR="007D1BC8" w:rsidRDefault="007D1BC8" w:rsidP="00C35A91">
      <w:pPr>
        <w:rPr>
          <w:rFonts w:ascii="Adobe 宋体 Std L" w:eastAsia="Adobe 宋体 Std L" w:hAnsi="Adobe 宋体 Std L"/>
          <w:sz w:val="28"/>
          <w:szCs w:val="28"/>
        </w:rPr>
      </w:pP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w:t>
      </w:r>
      <w:r>
        <w:rPr>
          <w:rFonts w:ascii="仿宋_GB2312" w:eastAsia="仿宋_GB2312" w:hAnsi="华文仿宋" w:cs="宋体" w:hint="eastAsia"/>
          <w:color w:val="000000"/>
          <w:kern w:val="0"/>
          <w:sz w:val="32"/>
          <w:szCs w:val="32"/>
        </w:rPr>
        <w:t>继续教育专业</w:t>
      </w:r>
      <w:r w:rsidRPr="008E4DC2">
        <w:rPr>
          <w:rFonts w:ascii="仿宋_GB2312" w:eastAsia="仿宋_GB2312" w:hAnsi="华文仿宋" w:cs="宋体" w:hint="eastAsia"/>
          <w:color w:val="000000"/>
          <w:kern w:val="0"/>
          <w:sz w:val="32"/>
          <w:szCs w:val="32"/>
        </w:rPr>
        <w:t>人才培养方案和课程教学大纲支撑人才培养目标和规格</w:t>
      </w:r>
      <w:r>
        <w:rPr>
          <w:rFonts w:ascii="仿宋_GB2312" w:eastAsia="仿宋_GB2312" w:hAnsi="华文仿宋" w:cs="宋体" w:hint="eastAsia"/>
          <w:color w:val="000000"/>
          <w:kern w:val="0"/>
          <w:sz w:val="32"/>
          <w:szCs w:val="32"/>
        </w:rPr>
        <w:t>情况</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为了进一步提高继续教育人才培养质量，培养品德高尚，具有社会责任、创新精神和创业潜质的，宽厚基础、一专多能的高素质、强能力应用型体育类专业人才，继续教育学院制定了《首都体育学院继续教育体育教育专业人才培养方案》、《首都体育学院继续教育运动训练专业人才培养方案》。并根据培养方案和继续教育业余学习的特点，分别制定了各专业教学计划、大纲和学生自学指导纲要，重视教学各个环节的管理，促进人才培养目标的实现。</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3.</w:t>
      </w:r>
      <w:r>
        <w:rPr>
          <w:rFonts w:ascii="仿宋_GB2312" w:eastAsia="仿宋_GB2312" w:hAnsi="华文仿宋" w:cs="宋体" w:hint="eastAsia"/>
          <w:color w:val="000000"/>
          <w:kern w:val="0"/>
          <w:sz w:val="32"/>
          <w:szCs w:val="32"/>
        </w:rPr>
        <w:t>落实</w:t>
      </w:r>
      <w:r w:rsidRPr="008E4DC2">
        <w:rPr>
          <w:rFonts w:ascii="仿宋_GB2312" w:eastAsia="仿宋_GB2312" w:hAnsi="华文仿宋" w:cs="宋体" w:hint="eastAsia"/>
          <w:color w:val="000000"/>
          <w:kern w:val="0"/>
          <w:sz w:val="32"/>
          <w:szCs w:val="32"/>
        </w:rPr>
        <w:t>继续教育人才培养方案的落实情况</w:t>
      </w:r>
      <w:r>
        <w:rPr>
          <w:rFonts w:ascii="仿宋_GB2312" w:eastAsia="仿宋_GB2312" w:hAnsi="华文仿宋" w:cs="宋体" w:hint="eastAsia"/>
          <w:color w:val="000000"/>
          <w:kern w:val="0"/>
          <w:sz w:val="32"/>
          <w:szCs w:val="32"/>
        </w:rPr>
        <w:t>和</w:t>
      </w:r>
      <w:r w:rsidRPr="008E4DC2">
        <w:rPr>
          <w:rFonts w:ascii="仿宋_GB2312" w:eastAsia="仿宋_GB2312" w:hAnsi="华文仿宋" w:cs="宋体" w:hint="eastAsia"/>
          <w:color w:val="000000"/>
          <w:kern w:val="0"/>
          <w:sz w:val="32"/>
          <w:szCs w:val="32"/>
        </w:rPr>
        <w:t>监管措施</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继续教育人才培养以“厚基础、宽专业、高素质”的模式，开设课程区别于普通高等教育本科相同专业开设的课程，针对学员来自基层，实践经验丰富、理论知识缺乏的特点，加大理论课的比重，注重教学内容的精选、更新与优化，并开设了大量既能适应当今社会发展需要，又能提高学员理论水平的课程。</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学校定期召开了全校教学工作会，对我校继续教育的课程设置、教学内容和教学方法进行研讨并提出</w:t>
      </w:r>
      <w:r>
        <w:rPr>
          <w:rFonts w:ascii="仿宋_GB2312" w:eastAsia="仿宋_GB2312" w:hAnsi="华文仿宋" w:cs="宋体" w:hint="eastAsia"/>
          <w:color w:val="000000"/>
          <w:kern w:val="0"/>
          <w:sz w:val="32"/>
          <w:szCs w:val="32"/>
        </w:rPr>
        <w:t>改进</w:t>
      </w:r>
      <w:r w:rsidRPr="008E4DC2">
        <w:rPr>
          <w:rFonts w:ascii="仿宋_GB2312" w:eastAsia="仿宋_GB2312" w:hAnsi="华文仿宋" w:cs="宋体" w:hint="eastAsia"/>
          <w:color w:val="000000"/>
          <w:kern w:val="0"/>
          <w:sz w:val="32"/>
          <w:szCs w:val="32"/>
        </w:rPr>
        <w:t>意见与具体措施。为了对教学质量实施有效的监督、检查和指导，促进教学管理的规范化和科学化，进一步提高人才培养质量，继续教育学院先后发布了《首都体育学院成人教育教学质量评价实施办法》《首都体育学院继续教育学院教师教学工作规范条例》《首都体育学院继续教育学院管理干部、教师听看课管理办法》《首都体育学院继续教育学院教学检查制度》等教学质量管理类规章制度。并以这些文件为指引，开展系列质量管理和监控工作，强调质量监控的过程管理，有效监督教学、改进质量，促进人才培养质量的提升。</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听看课是保证教学质量的重要环节，每学期主管校领导、继续教育学院领导、督导组老师等都会深入到教室和场馆听看课，了解教学一线情况，及时发现和解决教学问题。学校教学督导组参与对继续教育教学的监督，通过听看课，检查教学文件、巡考等方式，在教学质量监控中发挥着积极作用。</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 xml:space="preserve">4. </w:t>
      </w:r>
      <w:r>
        <w:rPr>
          <w:rFonts w:ascii="仿宋_GB2312" w:eastAsia="仿宋_GB2312" w:hAnsi="华文仿宋" w:cs="宋体" w:hint="eastAsia"/>
          <w:color w:val="000000"/>
          <w:kern w:val="0"/>
          <w:sz w:val="32"/>
          <w:szCs w:val="32"/>
        </w:rPr>
        <w:t>继续教育教师构成及管理情况</w:t>
      </w:r>
    </w:p>
    <w:p w:rsidR="007D1BC8" w:rsidRPr="008E4DC2" w:rsidRDefault="007D1BC8" w:rsidP="00F5382B">
      <w:pPr>
        <w:widowControl/>
        <w:adjustRightInd w:val="0"/>
        <w:snapToGrid w:val="0"/>
        <w:spacing w:line="600" w:lineRule="exact"/>
        <w:ind w:firstLineChars="200" w:firstLine="31680"/>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我校继续教育教师与普通高等教育教师资源共享，学历继续教育授课教师中本校教师的比例为</w:t>
      </w:r>
      <w:r w:rsidRPr="008E4DC2">
        <w:rPr>
          <w:rFonts w:ascii="仿宋_GB2312" w:eastAsia="仿宋_GB2312" w:hAnsi="华文仿宋" w:cs="宋体"/>
          <w:color w:val="000000"/>
          <w:kern w:val="0"/>
          <w:sz w:val="32"/>
          <w:szCs w:val="32"/>
        </w:rPr>
        <w:t>100%</w:t>
      </w:r>
      <w:r w:rsidRPr="008E4DC2">
        <w:rPr>
          <w:rFonts w:ascii="仿宋_GB2312" w:eastAsia="仿宋_GB2312" w:hAnsi="华文仿宋" w:cs="宋体" w:hint="eastAsia"/>
          <w:color w:val="000000"/>
          <w:kern w:val="0"/>
          <w:sz w:val="32"/>
          <w:szCs w:val="32"/>
        </w:rPr>
        <w:t>，教师构成情况如下：</w:t>
      </w:r>
    </w:p>
    <w:p w:rsidR="007D1BC8" w:rsidRDefault="007D1BC8" w:rsidP="00F5382B">
      <w:pPr>
        <w:ind w:firstLineChars="1050" w:firstLine="31680"/>
        <w:rPr>
          <w:sz w:val="28"/>
          <w:szCs w:val="28"/>
        </w:rPr>
      </w:pPr>
    </w:p>
    <w:p w:rsidR="007D1BC8" w:rsidRPr="00BF6AF8" w:rsidRDefault="007D1BC8" w:rsidP="00F5382B">
      <w:pPr>
        <w:ind w:firstLineChars="1050" w:firstLine="31680"/>
        <w:rPr>
          <w:sz w:val="28"/>
          <w:szCs w:val="28"/>
        </w:rPr>
      </w:pPr>
      <w:r w:rsidRPr="00BF6AF8">
        <w:rPr>
          <w:rFonts w:hint="eastAsia"/>
          <w:sz w:val="28"/>
          <w:szCs w:val="28"/>
        </w:rPr>
        <w:t>学校专任教师职称结构统计表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71"/>
        <w:gridCol w:w="751"/>
        <w:gridCol w:w="850"/>
        <w:gridCol w:w="993"/>
        <w:gridCol w:w="808"/>
        <w:gridCol w:w="851"/>
        <w:gridCol w:w="784"/>
        <w:gridCol w:w="778"/>
        <w:gridCol w:w="760"/>
      </w:tblGrid>
      <w:tr w:rsidR="007D1BC8" w:rsidRPr="00BF6AF8" w:rsidTr="00C35A91">
        <w:trPr>
          <w:trHeight w:val="567"/>
          <w:jc w:val="center"/>
        </w:trPr>
        <w:tc>
          <w:tcPr>
            <w:tcW w:w="1101" w:type="dxa"/>
            <w:vMerge w:val="restart"/>
            <w:vAlign w:val="center"/>
          </w:tcPr>
          <w:p w:rsidR="007D1BC8" w:rsidRPr="00BF6AF8" w:rsidRDefault="007D1BC8" w:rsidP="00C35A91">
            <w:pPr>
              <w:rPr>
                <w:sz w:val="24"/>
              </w:rPr>
            </w:pPr>
            <w:r w:rsidRPr="00BF6AF8">
              <w:rPr>
                <w:rFonts w:hint="eastAsia"/>
                <w:sz w:val="24"/>
              </w:rPr>
              <w:t>年度</w:t>
            </w:r>
          </w:p>
        </w:tc>
        <w:tc>
          <w:tcPr>
            <w:tcW w:w="771" w:type="dxa"/>
            <w:vMerge w:val="restart"/>
            <w:tcBorders>
              <w:right w:val="double" w:sz="4" w:space="0" w:color="auto"/>
            </w:tcBorders>
            <w:vAlign w:val="center"/>
          </w:tcPr>
          <w:p w:rsidR="007D1BC8" w:rsidRPr="00BF6AF8" w:rsidRDefault="007D1BC8" w:rsidP="00C35A91">
            <w:pPr>
              <w:rPr>
                <w:sz w:val="24"/>
              </w:rPr>
            </w:pPr>
            <w:r w:rsidRPr="00BF6AF8">
              <w:rPr>
                <w:rFonts w:hint="eastAsia"/>
                <w:sz w:val="24"/>
              </w:rPr>
              <w:t>总数</w:t>
            </w:r>
          </w:p>
        </w:tc>
        <w:tc>
          <w:tcPr>
            <w:tcW w:w="3402" w:type="dxa"/>
            <w:gridSpan w:val="4"/>
            <w:tcBorders>
              <w:left w:val="double" w:sz="4" w:space="0" w:color="auto"/>
            </w:tcBorders>
            <w:vAlign w:val="center"/>
          </w:tcPr>
          <w:p w:rsidR="007D1BC8" w:rsidRPr="00BF6AF8" w:rsidRDefault="007D1BC8" w:rsidP="007D1BC8">
            <w:pPr>
              <w:ind w:firstLineChars="300" w:firstLine="31680"/>
              <w:rPr>
                <w:sz w:val="24"/>
              </w:rPr>
            </w:pPr>
            <w:r w:rsidRPr="00BF6AF8">
              <w:rPr>
                <w:rFonts w:hint="eastAsia"/>
                <w:sz w:val="24"/>
              </w:rPr>
              <w:t>高级职务岗位</w:t>
            </w:r>
          </w:p>
        </w:tc>
        <w:tc>
          <w:tcPr>
            <w:tcW w:w="3173" w:type="dxa"/>
            <w:gridSpan w:val="4"/>
            <w:vAlign w:val="center"/>
          </w:tcPr>
          <w:p w:rsidR="007D1BC8" w:rsidRPr="00BF6AF8" w:rsidRDefault="007D1BC8" w:rsidP="007D1BC8">
            <w:pPr>
              <w:ind w:firstLineChars="200" w:firstLine="31680"/>
              <w:rPr>
                <w:sz w:val="24"/>
              </w:rPr>
            </w:pPr>
            <w:r w:rsidRPr="00BF6AF8">
              <w:rPr>
                <w:rFonts w:hint="eastAsia"/>
                <w:sz w:val="24"/>
              </w:rPr>
              <w:t>中、初级职务岗位</w:t>
            </w:r>
          </w:p>
        </w:tc>
      </w:tr>
      <w:tr w:rsidR="007D1BC8" w:rsidRPr="00BF6AF8" w:rsidTr="00C35A91">
        <w:trPr>
          <w:trHeight w:val="461"/>
          <w:jc w:val="center"/>
        </w:trPr>
        <w:tc>
          <w:tcPr>
            <w:tcW w:w="1101" w:type="dxa"/>
            <w:vMerge/>
            <w:tcBorders>
              <w:bottom w:val="double" w:sz="4" w:space="0" w:color="auto"/>
            </w:tcBorders>
            <w:vAlign w:val="center"/>
          </w:tcPr>
          <w:p w:rsidR="007D1BC8" w:rsidRPr="00BF6AF8" w:rsidRDefault="007D1BC8" w:rsidP="00C35A91">
            <w:pPr>
              <w:rPr>
                <w:sz w:val="24"/>
              </w:rPr>
            </w:pPr>
          </w:p>
        </w:tc>
        <w:tc>
          <w:tcPr>
            <w:tcW w:w="771" w:type="dxa"/>
            <w:vMerge/>
            <w:tcBorders>
              <w:bottom w:val="double" w:sz="4" w:space="0" w:color="auto"/>
              <w:right w:val="double" w:sz="4" w:space="0" w:color="auto"/>
            </w:tcBorders>
            <w:vAlign w:val="center"/>
          </w:tcPr>
          <w:p w:rsidR="007D1BC8" w:rsidRPr="00BF6AF8" w:rsidRDefault="007D1BC8" w:rsidP="00C35A91">
            <w:pPr>
              <w:rPr>
                <w:sz w:val="24"/>
              </w:rPr>
            </w:pPr>
          </w:p>
        </w:tc>
        <w:tc>
          <w:tcPr>
            <w:tcW w:w="751" w:type="dxa"/>
            <w:tcBorders>
              <w:left w:val="double" w:sz="4" w:space="0" w:color="auto"/>
              <w:bottom w:val="double" w:sz="4" w:space="0" w:color="auto"/>
            </w:tcBorders>
            <w:vAlign w:val="center"/>
          </w:tcPr>
          <w:p w:rsidR="007D1BC8" w:rsidRPr="00BF6AF8" w:rsidRDefault="007D1BC8" w:rsidP="00C35A91">
            <w:pPr>
              <w:rPr>
                <w:sz w:val="24"/>
              </w:rPr>
            </w:pPr>
            <w:r w:rsidRPr="00BF6AF8">
              <w:rPr>
                <w:rFonts w:hint="eastAsia"/>
                <w:sz w:val="24"/>
              </w:rPr>
              <w:t>教授</w:t>
            </w:r>
          </w:p>
        </w:tc>
        <w:tc>
          <w:tcPr>
            <w:tcW w:w="850" w:type="dxa"/>
            <w:tcBorders>
              <w:bottom w:val="double" w:sz="4" w:space="0" w:color="auto"/>
            </w:tcBorders>
            <w:vAlign w:val="center"/>
          </w:tcPr>
          <w:p w:rsidR="007D1BC8" w:rsidRPr="00BF6AF8" w:rsidRDefault="007D1BC8" w:rsidP="00C35A91">
            <w:pPr>
              <w:rPr>
                <w:sz w:val="24"/>
              </w:rPr>
            </w:pPr>
            <w:r w:rsidRPr="00BF6AF8">
              <w:rPr>
                <w:sz w:val="24"/>
              </w:rPr>
              <w:t>%</w:t>
            </w:r>
          </w:p>
        </w:tc>
        <w:tc>
          <w:tcPr>
            <w:tcW w:w="993" w:type="dxa"/>
            <w:tcBorders>
              <w:bottom w:val="double" w:sz="4" w:space="0" w:color="auto"/>
            </w:tcBorders>
            <w:vAlign w:val="center"/>
          </w:tcPr>
          <w:p w:rsidR="007D1BC8" w:rsidRPr="00BF6AF8" w:rsidRDefault="007D1BC8" w:rsidP="00C35A91">
            <w:pPr>
              <w:rPr>
                <w:sz w:val="24"/>
              </w:rPr>
            </w:pPr>
            <w:r w:rsidRPr="00BF6AF8">
              <w:rPr>
                <w:rFonts w:hint="eastAsia"/>
                <w:sz w:val="24"/>
              </w:rPr>
              <w:t>副教授</w:t>
            </w:r>
          </w:p>
        </w:tc>
        <w:tc>
          <w:tcPr>
            <w:tcW w:w="808" w:type="dxa"/>
            <w:tcBorders>
              <w:bottom w:val="double" w:sz="4" w:space="0" w:color="auto"/>
            </w:tcBorders>
            <w:vAlign w:val="center"/>
          </w:tcPr>
          <w:p w:rsidR="007D1BC8" w:rsidRPr="00BF6AF8" w:rsidRDefault="007D1BC8" w:rsidP="00C35A91">
            <w:pPr>
              <w:rPr>
                <w:sz w:val="24"/>
              </w:rPr>
            </w:pPr>
            <w:r w:rsidRPr="00BF6AF8">
              <w:rPr>
                <w:sz w:val="24"/>
              </w:rPr>
              <w:t>%</w:t>
            </w:r>
          </w:p>
        </w:tc>
        <w:tc>
          <w:tcPr>
            <w:tcW w:w="851" w:type="dxa"/>
            <w:tcBorders>
              <w:bottom w:val="double" w:sz="4" w:space="0" w:color="auto"/>
            </w:tcBorders>
            <w:vAlign w:val="center"/>
          </w:tcPr>
          <w:p w:rsidR="007D1BC8" w:rsidRPr="00BF6AF8" w:rsidRDefault="007D1BC8" w:rsidP="00C35A91">
            <w:pPr>
              <w:rPr>
                <w:sz w:val="24"/>
              </w:rPr>
            </w:pPr>
            <w:r w:rsidRPr="00BF6AF8">
              <w:rPr>
                <w:rFonts w:hint="eastAsia"/>
                <w:sz w:val="24"/>
              </w:rPr>
              <w:t>讲师</w:t>
            </w:r>
          </w:p>
        </w:tc>
        <w:tc>
          <w:tcPr>
            <w:tcW w:w="784" w:type="dxa"/>
            <w:tcBorders>
              <w:bottom w:val="double" w:sz="4" w:space="0" w:color="auto"/>
            </w:tcBorders>
            <w:vAlign w:val="center"/>
          </w:tcPr>
          <w:p w:rsidR="007D1BC8" w:rsidRPr="00BF6AF8" w:rsidRDefault="007D1BC8" w:rsidP="00C35A91">
            <w:pPr>
              <w:rPr>
                <w:sz w:val="24"/>
              </w:rPr>
            </w:pPr>
            <w:r w:rsidRPr="00BF6AF8">
              <w:rPr>
                <w:sz w:val="24"/>
              </w:rPr>
              <w:t>%</w:t>
            </w:r>
          </w:p>
        </w:tc>
        <w:tc>
          <w:tcPr>
            <w:tcW w:w="778" w:type="dxa"/>
            <w:tcBorders>
              <w:bottom w:val="double" w:sz="4" w:space="0" w:color="auto"/>
            </w:tcBorders>
            <w:vAlign w:val="center"/>
          </w:tcPr>
          <w:p w:rsidR="007D1BC8" w:rsidRPr="00BF6AF8" w:rsidRDefault="007D1BC8" w:rsidP="00C35A91">
            <w:pPr>
              <w:rPr>
                <w:sz w:val="24"/>
              </w:rPr>
            </w:pPr>
            <w:r w:rsidRPr="00BF6AF8">
              <w:rPr>
                <w:rFonts w:hint="eastAsia"/>
                <w:sz w:val="24"/>
              </w:rPr>
              <w:t>助教</w:t>
            </w:r>
          </w:p>
        </w:tc>
        <w:tc>
          <w:tcPr>
            <w:tcW w:w="760" w:type="dxa"/>
            <w:tcBorders>
              <w:bottom w:val="double" w:sz="4" w:space="0" w:color="auto"/>
            </w:tcBorders>
            <w:vAlign w:val="center"/>
          </w:tcPr>
          <w:p w:rsidR="007D1BC8" w:rsidRPr="00BF6AF8" w:rsidRDefault="007D1BC8" w:rsidP="00C35A91">
            <w:pPr>
              <w:rPr>
                <w:sz w:val="24"/>
              </w:rPr>
            </w:pPr>
            <w:r w:rsidRPr="00BF6AF8">
              <w:rPr>
                <w:sz w:val="24"/>
              </w:rPr>
              <w:t>%</w:t>
            </w:r>
          </w:p>
        </w:tc>
      </w:tr>
      <w:tr w:rsidR="007D1BC8" w:rsidRPr="00BF6AF8" w:rsidTr="00C35A91">
        <w:trPr>
          <w:trHeight w:val="443"/>
          <w:jc w:val="center"/>
        </w:trPr>
        <w:tc>
          <w:tcPr>
            <w:tcW w:w="1101" w:type="dxa"/>
            <w:vAlign w:val="center"/>
          </w:tcPr>
          <w:p w:rsidR="007D1BC8" w:rsidRPr="00BF6AF8" w:rsidRDefault="007D1BC8" w:rsidP="00C35A91">
            <w:pPr>
              <w:rPr>
                <w:sz w:val="24"/>
              </w:rPr>
            </w:pPr>
            <w:r w:rsidRPr="00BF6AF8">
              <w:rPr>
                <w:sz w:val="24"/>
              </w:rPr>
              <w:t>201</w:t>
            </w:r>
            <w:r>
              <w:rPr>
                <w:sz w:val="24"/>
              </w:rPr>
              <w:t>8</w:t>
            </w:r>
            <w:r w:rsidRPr="00BF6AF8">
              <w:rPr>
                <w:sz w:val="24"/>
              </w:rPr>
              <w:t>.</w:t>
            </w:r>
            <w:r>
              <w:rPr>
                <w:sz w:val="24"/>
              </w:rPr>
              <w:t>12</w:t>
            </w:r>
          </w:p>
        </w:tc>
        <w:tc>
          <w:tcPr>
            <w:tcW w:w="771" w:type="dxa"/>
            <w:tcBorders>
              <w:right w:val="double" w:sz="4" w:space="0" w:color="auto"/>
            </w:tcBorders>
            <w:vAlign w:val="center"/>
          </w:tcPr>
          <w:p w:rsidR="007D1BC8" w:rsidRPr="00BF6AF8" w:rsidRDefault="007D1BC8" w:rsidP="00C35A91">
            <w:pPr>
              <w:rPr>
                <w:sz w:val="24"/>
              </w:rPr>
            </w:pPr>
            <w:r w:rsidRPr="00BF6AF8">
              <w:rPr>
                <w:sz w:val="24"/>
              </w:rPr>
              <w:t>2</w:t>
            </w:r>
            <w:r>
              <w:rPr>
                <w:sz w:val="24"/>
              </w:rPr>
              <w:t>73</w:t>
            </w:r>
          </w:p>
        </w:tc>
        <w:tc>
          <w:tcPr>
            <w:tcW w:w="751" w:type="dxa"/>
            <w:tcBorders>
              <w:left w:val="double" w:sz="4" w:space="0" w:color="auto"/>
            </w:tcBorders>
            <w:vAlign w:val="center"/>
          </w:tcPr>
          <w:p w:rsidR="007D1BC8" w:rsidRPr="00BF6AF8" w:rsidRDefault="007D1BC8" w:rsidP="00C35A91">
            <w:pPr>
              <w:rPr>
                <w:sz w:val="24"/>
              </w:rPr>
            </w:pPr>
            <w:r>
              <w:rPr>
                <w:sz w:val="24"/>
              </w:rPr>
              <w:t>46</w:t>
            </w:r>
          </w:p>
        </w:tc>
        <w:tc>
          <w:tcPr>
            <w:tcW w:w="850" w:type="dxa"/>
            <w:vAlign w:val="center"/>
          </w:tcPr>
          <w:p w:rsidR="007D1BC8" w:rsidRPr="00BF6AF8" w:rsidRDefault="007D1BC8" w:rsidP="00C35A91">
            <w:pPr>
              <w:rPr>
                <w:sz w:val="24"/>
              </w:rPr>
            </w:pPr>
            <w:r w:rsidRPr="00BF6AF8">
              <w:rPr>
                <w:sz w:val="24"/>
              </w:rPr>
              <w:t>1</w:t>
            </w:r>
            <w:r>
              <w:rPr>
                <w:sz w:val="24"/>
              </w:rPr>
              <w:t>6.8</w:t>
            </w:r>
            <w:r w:rsidRPr="00BF6AF8">
              <w:rPr>
                <w:sz w:val="24"/>
              </w:rPr>
              <w:t>5</w:t>
            </w:r>
          </w:p>
        </w:tc>
        <w:tc>
          <w:tcPr>
            <w:tcW w:w="993" w:type="dxa"/>
            <w:vAlign w:val="center"/>
          </w:tcPr>
          <w:p w:rsidR="007D1BC8" w:rsidRPr="00BF6AF8" w:rsidRDefault="007D1BC8" w:rsidP="00C35A91">
            <w:pPr>
              <w:rPr>
                <w:sz w:val="24"/>
              </w:rPr>
            </w:pPr>
            <w:r w:rsidRPr="00BF6AF8">
              <w:rPr>
                <w:sz w:val="24"/>
              </w:rPr>
              <w:t>1</w:t>
            </w:r>
            <w:r>
              <w:rPr>
                <w:sz w:val="24"/>
              </w:rPr>
              <w:t>11</w:t>
            </w:r>
          </w:p>
        </w:tc>
        <w:tc>
          <w:tcPr>
            <w:tcW w:w="808" w:type="dxa"/>
            <w:vAlign w:val="center"/>
          </w:tcPr>
          <w:p w:rsidR="007D1BC8" w:rsidRPr="00BF6AF8" w:rsidRDefault="007D1BC8" w:rsidP="00C35A91">
            <w:pPr>
              <w:rPr>
                <w:sz w:val="24"/>
              </w:rPr>
            </w:pPr>
            <w:r>
              <w:rPr>
                <w:sz w:val="24"/>
              </w:rPr>
              <w:t>40.66</w:t>
            </w:r>
          </w:p>
        </w:tc>
        <w:tc>
          <w:tcPr>
            <w:tcW w:w="851" w:type="dxa"/>
            <w:vAlign w:val="center"/>
          </w:tcPr>
          <w:p w:rsidR="007D1BC8" w:rsidRPr="00BF6AF8" w:rsidRDefault="007D1BC8" w:rsidP="00C35A91">
            <w:pPr>
              <w:rPr>
                <w:sz w:val="24"/>
              </w:rPr>
            </w:pPr>
            <w:r w:rsidRPr="00BF6AF8">
              <w:rPr>
                <w:sz w:val="24"/>
              </w:rPr>
              <w:t>10</w:t>
            </w:r>
            <w:r>
              <w:rPr>
                <w:sz w:val="24"/>
              </w:rPr>
              <w:t>1</w:t>
            </w:r>
          </w:p>
        </w:tc>
        <w:tc>
          <w:tcPr>
            <w:tcW w:w="784" w:type="dxa"/>
            <w:vAlign w:val="center"/>
          </w:tcPr>
          <w:p w:rsidR="007D1BC8" w:rsidRPr="00BF6AF8" w:rsidRDefault="007D1BC8" w:rsidP="00C35A91">
            <w:pPr>
              <w:rPr>
                <w:sz w:val="24"/>
              </w:rPr>
            </w:pPr>
            <w:r w:rsidRPr="00BF6AF8">
              <w:rPr>
                <w:sz w:val="24"/>
              </w:rPr>
              <w:t>3</w:t>
            </w:r>
            <w:r>
              <w:rPr>
                <w:sz w:val="24"/>
              </w:rPr>
              <w:t>7.00</w:t>
            </w:r>
          </w:p>
        </w:tc>
        <w:tc>
          <w:tcPr>
            <w:tcW w:w="778" w:type="dxa"/>
            <w:vAlign w:val="center"/>
          </w:tcPr>
          <w:p w:rsidR="007D1BC8" w:rsidRPr="00BF6AF8" w:rsidRDefault="007D1BC8" w:rsidP="00C35A91">
            <w:pPr>
              <w:rPr>
                <w:sz w:val="24"/>
              </w:rPr>
            </w:pPr>
            <w:r>
              <w:rPr>
                <w:sz w:val="24"/>
              </w:rPr>
              <w:t>1</w:t>
            </w:r>
            <w:r w:rsidRPr="00BF6AF8">
              <w:rPr>
                <w:sz w:val="24"/>
              </w:rPr>
              <w:t>1</w:t>
            </w:r>
          </w:p>
        </w:tc>
        <w:tc>
          <w:tcPr>
            <w:tcW w:w="760" w:type="dxa"/>
            <w:vAlign w:val="center"/>
          </w:tcPr>
          <w:p w:rsidR="007D1BC8" w:rsidRPr="00BF6AF8" w:rsidRDefault="007D1BC8" w:rsidP="00C35A91">
            <w:pPr>
              <w:rPr>
                <w:sz w:val="24"/>
              </w:rPr>
            </w:pPr>
            <w:r>
              <w:rPr>
                <w:sz w:val="24"/>
              </w:rPr>
              <w:t>4.03</w:t>
            </w:r>
          </w:p>
        </w:tc>
      </w:tr>
    </w:tbl>
    <w:p w:rsidR="007D1BC8" w:rsidRDefault="007D1BC8" w:rsidP="007D1BC8">
      <w:pPr>
        <w:ind w:firstLineChars="750" w:firstLine="31680"/>
        <w:rPr>
          <w:sz w:val="28"/>
          <w:szCs w:val="28"/>
        </w:rPr>
      </w:pPr>
    </w:p>
    <w:p w:rsidR="007D1BC8" w:rsidRPr="009A20D4" w:rsidRDefault="007D1BC8" w:rsidP="00F5382B">
      <w:pPr>
        <w:ind w:firstLineChars="750" w:firstLine="31680"/>
        <w:rPr>
          <w:sz w:val="28"/>
          <w:szCs w:val="28"/>
        </w:rPr>
      </w:pPr>
      <w:r>
        <w:rPr>
          <w:rFonts w:hint="eastAsia"/>
          <w:sz w:val="28"/>
          <w:szCs w:val="28"/>
        </w:rPr>
        <w:t>继续教育学院管理人员</w:t>
      </w:r>
      <w:r w:rsidRPr="00BF6AF8">
        <w:rPr>
          <w:rFonts w:hint="eastAsia"/>
          <w:sz w:val="28"/>
          <w:szCs w:val="28"/>
        </w:rPr>
        <w:t>结构统计表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1417"/>
        <w:gridCol w:w="1418"/>
        <w:gridCol w:w="1417"/>
        <w:gridCol w:w="1418"/>
        <w:gridCol w:w="1288"/>
      </w:tblGrid>
      <w:tr w:rsidR="007D1BC8" w:rsidRPr="00BF6AF8" w:rsidTr="00C35A91">
        <w:trPr>
          <w:trHeight w:val="779"/>
          <w:jc w:val="center"/>
        </w:trPr>
        <w:tc>
          <w:tcPr>
            <w:tcW w:w="1489" w:type="dxa"/>
            <w:vAlign w:val="center"/>
          </w:tcPr>
          <w:p w:rsidR="007D1BC8" w:rsidRPr="00BF6AF8" w:rsidRDefault="007D1BC8" w:rsidP="00C35A91">
            <w:pPr>
              <w:jc w:val="center"/>
              <w:rPr>
                <w:sz w:val="24"/>
              </w:rPr>
            </w:pPr>
            <w:r w:rsidRPr="00BF6AF8">
              <w:rPr>
                <w:rFonts w:hint="eastAsia"/>
                <w:sz w:val="24"/>
              </w:rPr>
              <w:t>年度</w:t>
            </w:r>
          </w:p>
        </w:tc>
        <w:tc>
          <w:tcPr>
            <w:tcW w:w="1417" w:type="dxa"/>
            <w:tcBorders>
              <w:right w:val="double" w:sz="4" w:space="0" w:color="auto"/>
            </w:tcBorders>
            <w:vAlign w:val="center"/>
          </w:tcPr>
          <w:p w:rsidR="007D1BC8" w:rsidRPr="00BF6AF8" w:rsidRDefault="007D1BC8" w:rsidP="00C35A91">
            <w:pPr>
              <w:jc w:val="center"/>
              <w:rPr>
                <w:sz w:val="24"/>
              </w:rPr>
            </w:pPr>
            <w:r w:rsidRPr="00BF6AF8">
              <w:rPr>
                <w:rFonts w:hint="eastAsia"/>
                <w:sz w:val="24"/>
              </w:rPr>
              <w:t>总数</w:t>
            </w:r>
          </w:p>
        </w:tc>
        <w:tc>
          <w:tcPr>
            <w:tcW w:w="2835" w:type="dxa"/>
            <w:gridSpan w:val="2"/>
            <w:tcBorders>
              <w:left w:val="double" w:sz="4" w:space="0" w:color="auto"/>
            </w:tcBorders>
            <w:vAlign w:val="center"/>
          </w:tcPr>
          <w:p w:rsidR="007D1BC8" w:rsidRPr="00BF6AF8" w:rsidRDefault="007D1BC8" w:rsidP="007D1BC8">
            <w:pPr>
              <w:ind w:firstLineChars="250" w:firstLine="31680"/>
              <w:rPr>
                <w:sz w:val="24"/>
              </w:rPr>
            </w:pPr>
            <w:r w:rsidRPr="00BF6AF8">
              <w:rPr>
                <w:rFonts w:hint="eastAsia"/>
                <w:sz w:val="24"/>
              </w:rPr>
              <w:t>高级职务岗位</w:t>
            </w:r>
          </w:p>
        </w:tc>
        <w:tc>
          <w:tcPr>
            <w:tcW w:w="2706" w:type="dxa"/>
            <w:gridSpan w:val="2"/>
            <w:vAlign w:val="center"/>
          </w:tcPr>
          <w:p w:rsidR="007D1BC8" w:rsidRPr="00BF6AF8" w:rsidRDefault="007D1BC8" w:rsidP="007D1BC8">
            <w:pPr>
              <w:ind w:firstLineChars="250" w:firstLine="31680"/>
              <w:rPr>
                <w:sz w:val="24"/>
              </w:rPr>
            </w:pPr>
            <w:r>
              <w:rPr>
                <w:rFonts w:hint="eastAsia"/>
                <w:sz w:val="24"/>
              </w:rPr>
              <w:t>中</w:t>
            </w:r>
            <w:r w:rsidRPr="00BF6AF8">
              <w:rPr>
                <w:rFonts w:hint="eastAsia"/>
                <w:sz w:val="24"/>
              </w:rPr>
              <w:t>级职务岗位</w:t>
            </w:r>
          </w:p>
        </w:tc>
      </w:tr>
      <w:tr w:rsidR="007D1BC8" w:rsidRPr="00BF6AF8" w:rsidTr="00C35A91">
        <w:trPr>
          <w:trHeight w:val="443"/>
          <w:jc w:val="center"/>
        </w:trPr>
        <w:tc>
          <w:tcPr>
            <w:tcW w:w="1489" w:type="dxa"/>
            <w:vAlign w:val="center"/>
          </w:tcPr>
          <w:p w:rsidR="007D1BC8" w:rsidRPr="00BF6AF8" w:rsidRDefault="007D1BC8" w:rsidP="00C35A91">
            <w:pPr>
              <w:jc w:val="center"/>
              <w:rPr>
                <w:sz w:val="24"/>
              </w:rPr>
            </w:pPr>
            <w:r>
              <w:rPr>
                <w:sz w:val="24"/>
              </w:rPr>
              <w:t>2017-2018</w:t>
            </w:r>
          </w:p>
        </w:tc>
        <w:tc>
          <w:tcPr>
            <w:tcW w:w="1417" w:type="dxa"/>
            <w:tcBorders>
              <w:right w:val="double" w:sz="4" w:space="0" w:color="auto"/>
            </w:tcBorders>
            <w:vAlign w:val="center"/>
          </w:tcPr>
          <w:p w:rsidR="007D1BC8" w:rsidRPr="00BF6AF8" w:rsidRDefault="007D1BC8" w:rsidP="00C35A91">
            <w:pPr>
              <w:jc w:val="center"/>
              <w:rPr>
                <w:sz w:val="24"/>
              </w:rPr>
            </w:pPr>
            <w:r>
              <w:rPr>
                <w:sz w:val="24"/>
              </w:rPr>
              <w:t>4</w:t>
            </w:r>
            <w:r>
              <w:rPr>
                <w:rFonts w:hint="eastAsia"/>
                <w:sz w:val="24"/>
              </w:rPr>
              <w:t>人</w:t>
            </w:r>
          </w:p>
        </w:tc>
        <w:tc>
          <w:tcPr>
            <w:tcW w:w="1418" w:type="dxa"/>
            <w:tcBorders>
              <w:left w:val="double" w:sz="4" w:space="0" w:color="auto"/>
            </w:tcBorders>
            <w:vAlign w:val="center"/>
          </w:tcPr>
          <w:p w:rsidR="007D1BC8" w:rsidRPr="00BF6AF8" w:rsidRDefault="007D1BC8" w:rsidP="00C35A91">
            <w:pPr>
              <w:jc w:val="center"/>
              <w:rPr>
                <w:sz w:val="24"/>
              </w:rPr>
            </w:pPr>
            <w:r>
              <w:rPr>
                <w:sz w:val="24"/>
              </w:rPr>
              <w:t>2</w:t>
            </w:r>
            <w:r>
              <w:rPr>
                <w:rFonts w:hint="eastAsia"/>
                <w:sz w:val="24"/>
              </w:rPr>
              <w:t>人</w:t>
            </w:r>
          </w:p>
        </w:tc>
        <w:tc>
          <w:tcPr>
            <w:tcW w:w="1417" w:type="dxa"/>
            <w:vAlign w:val="center"/>
          </w:tcPr>
          <w:p w:rsidR="007D1BC8" w:rsidRPr="00BF6AF8" w:rsidRDefault="007D1BC8" w:rsidP="00C35A91">
            <w:pPr>
              <w:jc w:val="center"/>
              <w:rPr>
                <w:sz w:val="24"/>
              </w:rPr>
            </w:pPr>
            <w:r>
              <w:rPr>
                <w:sz w:val="24"/>
              </w:rPr>
              <w:t>50%</w:t>
            </w:r>
          </w:p>
        </w:tc>
        <w:tc>
          <w:tcPr>
            <w:tcW w:w="1418" w:type="dxa"/>
            <w:vAlign w:val="center"/>
          </w:tcPr>
          <w:p w:rsidR="007D1BC8" w:rsidRPr="00BF6AF8" w:rsidRDefault="007D1BC8" w:rsidP="00C35A91">
            <w:pPr>
              <w:jc w:val="center"/>
              <w:rPr>
                <w:sz w:val="24"/>
              </w:rPr>
            </w:pPr>
            <w:r>
              <w:rPr>
                <w:sz w:val="24"/>
              </w:rPr>
              <w:t>2</w:t>
            </w:r>
            <w:r>
              <w:rPr>
                <w:rFonts w:hint="eastAsia"/>
                <w:sz w:val="24"/>
              </w:rPr>
              <w:t>人</w:t>
            </w:r>
          </w:p>
        </w:tc>
        <w:tc>
          <w:tcPr>
            <w:tcW w:w="1288" w:type="dxa"/>
            <w:vAlign w:val="center"/>
          </w:tcPr>
          <w:p w:rsidR="007D1BC8" w:rsidRPr="00BF6AF8" w:rsidRDefault="007D1BC8" w:rsidP="00C35A91">
            <w:pPr>
              <w:jc w:val="center"/>
              <w:rPr>
                <w:sz w:val="24"/>
              </w:rPr>
            </w:pPr>
            <w:r>
              <w:rPr>
                <w:sz w:val="24"/>
              </w:rPr>
              <w:t>50%</w:t>
            </w:r>
          </w:p>
        </w:tc>
      </w:tr>
    </w:tbl>
    <w:p w:rsidR="007D1BC8" w:rsidRDefault="007D1BC8" w:rsidP="00C35A91">
      <w:pPr>
        <w:widowControl/>
        <w:adjustRightInd w:val="0"/>
        <w:snapToGrid w:val="0"/>
        <w:spacing w:line="600" w:lineRule="exact"/>
        <w:jc w:val="left"/>
        <w:textAlignment w:val="center"/>
        <w:rPr>
          <w:rFonts w:ascii="仿宋_GB2312" w:eastAsia="仿宋_GB2312" w:hAnsi="华文仿宋" w:cs="宋体"/>
          <w:color w:val="000000"/>
          <w:kern w:val="0"/>
          <w:sz w:val="32"/>
          <w:szCs w:val="32"/>
        </w:rPr>
      </w:pP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拥有一支专业技能强、学术水平高、教学经验丰富、敬业爱岗的师资队伍。拥有一整套严格考核教师的方案和方法，并要求具有高职称、高学历的教师要占有一定的比例。为了鼓励教师对继续教育工作的支持和参与，结合学校分配制度的改革，制定了新的《成人学历教育工作各项服务付酬办法》，提高了教师的课时费，教师为继续教育的学生上课计</w:t>
      </w:r>
      <w:r>
        <w:rPr>
          <w:rFonts w:ascii="仿宋_GB2312" w:eastAsia="仿宋_GB2312" w:hAnsi="华文仿宋" w:cs="宋体" w:hint="eastAsia"/>
          <w:color w:val="000000"/>
          <w:kern w:val="0"/>
          <w:sz w:val="32"/>
          <w:szCs w:val="32"/>
        </w:rPr>
        <w:t>入总工作</w:t>
      </w:r>
      <w:r w:rsidRPr="008E4DC2">
        <w:rPr>
          <w:rFonts w:ascii="仿宋_GB2312" w:eastAsia="仿宋_GB2312" w:hAnsi="华文仿宋" w:cs="宋体" w:hint="eastAsia"/>
          <w:color w:val="000000"/>
          <w:kern w:val="0"/>
          <w:sz w:val="32"/>
          <w:szCs w:val="32"/>
        </w:rPr>
        <w:t>量，与教师的工资计算挂钩，提高了教师参与继续教育教学工作的积极性。目前学校教师队伍结构合理，实力雄厚，拥有一支学术水平高，教学经验丰富，敬业精神强的师资队伍。其中</w:t>
      </w:r>
      <w:r w:rsidRPr="008E4DC2">
        <w:rPr>
          <w:rFonts w:ascii="仿宋_GB2312" w:eastAsia="仿宋_GB2312" w:hAnsi="华文仿宋" w:cs="宋体"/>
          <w:color w:val="000000"/>
          <w:kern w:val="0"/>
          <w:sz w:val="32"/>
          <w:szCs w:val="32"/>
        </w:rPr>
        <w:t>15</w:t>
      </w:r>
      <w:r w:rsidRPr="008E4DC2">
        <w:rPr>
          <w:rFonts w:ascii="仿宋_GB2312" w:eastAsia="仿宋_GB2312" w:hAnsi="华文仿宋" w:cs="宋体" w:hint="eastAsia"/>
          <w:color w:val="000000"/>
          <w:kern w:val="0"/>
          <w:sz w:val="32"/>
          <w:szCs w:val="32"/>
        </w:rPr>
        <w:t>人获得国际级运动健将称号、</w:t>
      </w:r>
      <w:r w:rsidRPr="008E4DC2">
        <w:rPr>
          <w:rFonts w:ascii="仿宋_GB2312" w:eastAsia="仿宋_GB2312" w:hAnsi="华文仿宋" w:cs="宋体"/>
          <w:color w:val="000000"/>
          <w:kern w:val="0"/>
          <w:sz w:val="32"/>
          <w:szCs w:val="32"/>
        </w:rPr>
        <w:t>24</w:t>
      </w:r>
      <w:r w:rsidRPr="008E4DC2">
        <w:rPr>
          <w:rFonts w:ascii="仿宋_GB2312" w:eastAsia="仿宋_GB2312" w:hAnsi="华文仿宋" w:cs="宋体" w:hint="eastAsia"/>
          <w:color w:val="000000"/>
          <w:kern w:val="0"/>
          <w:sz w:val="32"/>
          <w:szCs w:val="32"/>
        </w:rPr>
        <w:t>人获得国际级裁判员称号、</w:t>
      </w:r>
      <w:r w:rsidRPr="008E4DC2">
        <w:rPr>
          <w:rFonts w:ascii="仿宋_GB2312" w:eastAsia="仿宋_GB2312" w:hAnsi="华文仿宋" w:cs="宋体"/>
          <w:color w:val="000000"/>
          <w:kern w:val="0"/>
          <w:sz w:val="32"/>
          <w:szCs w:val="32"/>
        </w:rPr>
        <w:t>5</w:t>
      </w:r>
      <w:r w:rsidRPr="008E4DC2">
        <w:rPr>
          <w:rFonts w:ascii="仿宋_GB2312" w:eastAsia="仿宋_GB2312" w:hAnsi="华文仿宋" w:cs="宋体" w:hint="eastAsia"/>
          <w:color w:val="000000"/>
          <w:kern w:val="0"/>
          <w:sz w:val="32"/>
          <w:szCs w:val="32"/>
        </w:rPr>
        <w:t>人担任过国家队主教练或外国武术队主教练、</w:t>
      </w:r>
      <w:r w:rsidRPr="008E4DC2">
        <w:rPr>
          <w:rFonts w:ascii="仿宋_GB2312" w:eastAsia="仿宋_GB2312" w:hAnsi="华文仿宋" w:cs="宋体"/>
          <w:color w:val="000000"/>
          <w:kern w:val="0"/>
          <w:sz w:val="32"/>
          <w:szCs w:val="32"/>
        </w:rPr>
        <w:t>14</w:t>
      </w:r>
      <w:r w:rsidRPr="008E4DC2">
        <w:rPr>
          <w:rFonts w:ascii="仿宋_GB2312" w:eastAsia="仿宋_GB2312" w:hAnsi="华文仿宋" w:cs="宋体" w:hint="eastAsia"/>
          <w:color w:val="000000"/>
          <w:kern w:val="0"/>
          <w:sz w:val="32"/>
          <w:szCs w:val="32"/>
        </w:rPr>
        <w:t>人担任过国家队科研及体能教练或物理治疗师，拥有</w:t>
      </w:r>
      <w:r w:rsidRPr="008E4DC2">
        <w:rPr>
          <w:rFonts w:ascii="仿宋_GB2312" w:eastAsia="仿宋_GB2312" w:hAnsi="华文仿宋" w:cs="宋体"/>
          <w:color w:val="000000"/>
          <w:kern w:val="0"/>
          <w:sz w:val="32"/>
          <w:szCs w:val="32"/>
        </w:rPr>
        <w:t>2</w:t>
      </w:r>
      <w:r w:rsidRPr="008E4DC2">
        <w:rPr>
          <w:rFonts w:ascii="仿宋_GB2312" w:eastAsia="仿宋_GB2312" w:hAnsi="华文仿宋" w:cs="宋体" w:hint="eastAsia"/>
          <w:color w:val="000000"/>
          <w:kern w:val="0"/>
          <w:sz w:val="32"/>
          <w:szCs w:val="32"/>
        </w:rPr>
        <w:t>个国家级教学团队。</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5.</w:t>
      </w:r>
      <w:r w:rsidRPr="008E4DC2">
        <w:rPr>
          <w:rFonts w:ascii="仿宋_GB2312" w:eastAsia="仿宋_GB2312" w:hAnsi="华文仿宋" w:cs="宋体" w:hint="eastAsia"/>
          <w:color w:val="000000"/>
          <w:kern w:val="0"/>
          <w:sz w:val="32"/>
          <w:szCs w:val="32"/>
        </w:rPr>
        <w:t>继续教育教学资源的建设及更新情况</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在教学过程中，学校高度重视优秀教材的使用，确保高质量教材进课堂。明确要优先选用获得教育部奖励教材、北京市高等教育精品教材、国家级规划教材等优秀教材，并结合学科、专业的发展，加快教材的更新换代。</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学校鼓励教师编写新教材，积极参与高水平教材编写及教材建设，通过立项扶持一批优秀教材、特色教材和精品教材的出版。据统计，我校教师有</w:t>
      </w:r>
      <w:r w:rsidRPr="008E4DC2">
        <w:rPr>
          <w:rFonts w:ascii="仿宋_GB2312" w:eastAsia="仿宋_GB2312" w:hAnsi="华文仿宋" w:cs="宋体"/>
          <w:color w:val="000000"/>
          <w:kern w:val="0"/>
          <w:sz w:val="32"/>
          <w:szCs w:val="32"/>
        </w:rPr>
        <w:t>11</w:t>
      </w:r>
      <w:r w:rsidRPr="008E4DC2">
        <w:rPr>
          <w:rFonts w:ascii="仿宋_GB2312" w:eastAsia="仿宋_GB2312" w:hAnsi="华文仿宋" w:cs="宋体" w:hint="eastAsia"/>
          <w:color w:val="000000"/>
          <w:kern w:val="0"/>
          <w:sz w:val="32"/>
          <w:szCs w:val="32"/>
        </w:rPr>
        <w:t>部教材入选“十一五”国家级规划教材、有</w:t>
      </w:r>
      <w:r w:rsidRPr="008E4DC2">
        <w:rPr>
          <w:rFonts w:ascii="仿宋_GB2312" w:eastAsia="仿宋_GB2312" w:hAnsi="华文仿宋" w:cs="宋体"/>
          <w:color w:val="000000"/>
          <w:kern w:val="0"/>
          <w:sz w:val="32"/>
          <w:szCs w:val="32"/>
        </w:rPr>
        <w:t>9</w:t>
      </w:r>
      <w:r w:rsidRPr="008E4DC2">
        <w:rPr>
          <w:rFonts w:ascii="仿宋_GB2312" w:eastAsia="仿宋_GB2312" w:hAnsi="华文仿宋" w:cs="宋体" w:hint="eastAsia"/>
          <w:color w:val="000000"/>
          <w:kern w:val="0"/>
          <w:sz w:val="32"/>
          <w:szCs w:val="32"/>
        </w:rPr>
        <w:t>部教材入选“十二五”国家级规划教材，有</w:t>
      </w:r>
      <w:r w:rsidRPr="008E4DC2">
        <w:rPr>
          <w:rFonts w:ascii="仿宋_GB2312" w:eastAsia="仿宋_GB2312" w:hAnsi="华文仿宋" w:cs="宋体"/>
          <w:color w:val="000000"/>
          <w:kern w:val="0"/>
          <w:sz w:val="32"/>
          <w:szCs w:val="32"/>
        </w:rPr>
        <w:t>13</w:t>
      </w:r>
      <w:r w:rsidRPr="008E4DC2">
        <w:rPr>
          <w:rFonts w:ascii="仿宋_GB2312" w:eastAsia="仿宋_GB2312" w:hAnsi="华文仿宋" w:cs="宋体" w:hint="eastAsia"/>
          <w:color w:val="000000"/>
          <w:kern w:val="0"/>
          <w:sz w:val="32"/>
          <w:szCs w:val="32"/>
        </w:rPr>
        <w:t>部教材入选“北京高等教育精品教材”。</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6.</w:t>
      </w:r>
      <w:r w:rsidRPr="008E4DC2">
        <w:rPr>
          <w:rFonts w:ascii="仿宋_GB2312" w:eastAsia="仿宋_GB2312" w:hAnsi="华文仿宋" w:cs="宋体" w:hint="eastAsia"/>
          <w:color w:val="000000"/>
          <w:kern w:val="0"/>
          <w:sz w:val="32"/>
          <w:szCs w:val="32"/>
        </w:rPr>
        <w:t>学习支持服务的软硬件建设情况。</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学校积极整合现有教育</w:t>
      </w:r>
      <w:r>
        <w:rPr>
          <w:rFonts w:ascii="仿宋_GB2312" w:eastAsia="仿宋_GB2312" w:hAnsi="华文仿宋" w:cs="宋体" w:hint="eastAsia"/>
          <w:color w:val="000000"/>
          <w:kern w:val="0"/>
          <w:sz w:val="32"/>
          <w:szCs w:val="32"/>
        </w:rPr>
        <w:t>教学</w:t>
      </w:r>
      <w:r w:rsidRPr="008E4DC2">
        <w:rPr>
          <w:rFonts w:ascii="仿宋_GB2312" w:eastAsia="仿宋_GB2312" w:hAnsi="华文仿宋" w:cs="宋体" w:hint="eastAsia"/>
          <w:color w:val="000000"/>
          <w:kern w:val="0"/>
          <w:sz w:val="32"/>
          <w:szCs w:val="32"/>
        </w:rPr>
        <w:t>资源，结合办学规模的实际情况，加强数字化资源建设，着力打造精品课程体系。进一步完善了课程建设体系，构建以北京市级精品视频课程为品牌，校级精品视频课程为主体，引进网络视频课程为辅助的优质网络课程资源体系。</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在</w:t>
      </w:r>
      <w:r w:rsidRPr="008E4DC2">
        <w:rPr>
          <w:rFonts w:ascii="仿宋_GB2312" w:eastAsia="仿宋_GB2312" w:hAnsi="华文仿宋" w:cs="宋体" w:hint="eastAsia"/>
          <w:color w:val="000000"/>
          <w:kern w:val="0"/>
          <w:sz w:val="32"/>
          <w:szCs w:val="32"/>
        </w:rPr>
        <w:t>北京市教委的大力支持</w:t>
      </w:r>
      <w:r>
        <w:rPr>
          <w:rFonts w:ascii="仿宋_GB2312" w:eastAsia="仿宋_GB2312" w:hAnsi="华文仿宋" w:cs="宋体" w:hint="eastAsia"/>
          <w:color w:val="000000"/>
          <w:kern w:val="0"/>
          <w:sz w:val="32"/>
          <w:szCs w:val="32"/>
        </w:rPr>
        <w:t>下</w:t>
      </w:r>
      <w:r w:rsidRPr="008E4DC2">
        <w:rPr>
          <w:rFonts w:ascii="仿宋_GB2312" w:eastAsia="仿宋_GB2312" w:hAnsi="华文仿宋" w:cs="宋体" w:hint="eastAsia"/>
          <w:color w:val="000000"/>
          <w:kern w:val="0"/>
          <w:sz w:val="32"/>
          <w:szCs w:val="32"/>
        </w:rPr>
        <w:t>，</w:t>
      </w:r>
      <w:r w:rsidRPr="00930347">
        <w:rPr>
          <w:rFonts w:ascii="仿宋_GB2312" w:eastAsia="仿宋_GB2312" w:hAnsi="华文仿宋" w:cs="宋体"/>
          <w:color w:val="000000"/>
          <w:kern w:val="0"/>
          <w:sz w:val="32"/>
          <w:szCs w:val="32"/>
        </w:rPr>
        <w:t>2017-2018</w:t>
      </w:r>
      <w:r w:rsidRPr="00930347">
        <w:rPr>
          <w:rFonts w:ascii="仿宋_GB2312" w:eastAsia="仿宋_GB2312" w:hAnsi="华文仿宋" w:cs="宋体" w:hint="eastAsia"/>
          <w:color w:val="000000"/>
          <w:kern w:val="0"/>
          <w:sz w:val="32"/>
          <w:szCs w:val="32"/>
        </w:rPr>
        <w:t>年分别完成了《羽毛球》、《身体功能训练》、《网球》、《排球》、《营养学》、《推拿学》六门课程的拍摄制作，同时引进</w:t>
      </w:r>
      <w:bookmarkStart w:id="0" w:name="_GoBack"/>
      <w:bookmarkEnd w:id="0"/>
      <w:r w:rsidRPr="00930347">
        <w:rPr>
          <w:rFonts w:ascii="仿宋_GB2312" w:eastAsia="仿宋_GB2312" w:hAnsi="华文仿宋" w:cs="宋体" w:hint="eastAsia"/>
          <w:color w:val="000000"/>
          <w:kern w:val="0"/>
          <w:sz w:val="32"/>
          <w:szCs w:val="32"/>
        </w:rPr>
        <w:t>《毛泽东思想和中国特色社会主义理论体系》、《大学英语》、《计算机》三门网络课程，现已投放在首都体育学院“首体继教在线”教学平台上，实现了课程资源的师生共享。</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7.</w:t>
      </w:r>
      <w:r w:rsidRPr="008E4DC2">
        <w:rPr>
          <w:rFonts w:ascii="仿宋_GB2312" w:eastAsia="仿宋_GB2312" w:hAnsi="华文仿宋" w:cs="宋体" w:hint="eastAsia"/>
          <w:color w:val="000000"/>
          <w:kern w:val="0"/>
          <w:sz w:val="32"/>
          <w:szCs w:val="32"/>
        </w:rPr>
        <w:t>信息化建设及在继续教育教学和管理中的应用和成效</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坚持“统筹规划、基础为先、资源为主、服务为重”的指导原则，努力推进校内不同层次教育信息化与教育教学过程的不断融合，同步发展，为学生提供方便、快捷的信息化学习环境及优质服务。先后完成了继续教育教学教务管理系统、继续教育（远程）管理系统、继续教育学院网络教学平台系统的开发，实现了学生通过网络进行注册、选课、成绩查询等功能，任课教师可通过系统查阅学生资料、登记考勤、发布成绩，逐步实现了教学和教务的信息化管理；实现了对学生在校期间的基本情况的管理，及函授站站点人员的管理，对公用信息服务的管理。</w:t>
      </w: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8</w:t>
      </w:r>
      <w:r w:rsidRPr="008E4DC2">
        <w:rPr>
          <w:rFonts w:ascii="仿宋_GB2312" w:eastAsia="仿宋_GB2312" w:hAnsi="华文仿宋" w:cs="宋体" w:hint="eastAsia"/>
          <w:color w:val="000000"/>
          <w:kern w:val="0"/>
          <w:sz w:val="32"/>
          <w:szCs w:val="32"/>
        </w:rPr>
        <w:t>年完成了“首体继教在线”和“首体培训在线”平台的建设，并投入使用，</w:t>
      </w:r>
      <w:r>
        <w:rPr>
          <w:rFonts w:ascii="仿宋_GB2312" w:eastAsia="仿宋_GB2312" w:hAnsi="华文仿宋" w:cs="宋体"/>
          <w:color w:val="000000"/>
          <w:kern w:val="0"/>
          <w:sz w:val="32"/>
          <w:szCs w:val="32"/>
        </w:rPr>
        <w:t>2019</w:t>
      </w:r>
      <w:r>
        <w:rPr>
          <w:rFonts w:ascii="仿宋_GB2312" w:eastAsia="仿宋_GB2312" w:hAnsi="华文仿宋" w:cs="宋体" w:hint="eastAsia"/>
          <w:color w:val="000000"/>
          <w:kern w:val="0"/>
          <w:sz w:val="32"/>
          <w:szCs w:val="32"/>
        </w:rPr>
        <w:t>年进一步完善和改进平台的使用功能，并不断充实课程内容，</w:t>
      </w:r>
      <w:r w:rsidRPr="008E4DC2">
        <w:rPr>
          <w:rFonts w:ascii="仿宋_GB2312" w:eastAsia="仿宋_GB2312" w:hAnsi="华文仿宋" w:cs="宋体" w:hint="eastAsia"/>
          <w:color w:val="000000"/>
          <w:kern w:val="0"/>
          <w:sz w:val="32"/>
          <w:szCs w:val="32"/>
        </w:rPr>
        <w:t>有力地推动了成人学历教育由单纯课堂教学向面授和网络教学相结合的开放式、混合式教学模式转变，提升了继续教育的教学质量和管理水平。</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8.</w:t>
      </w:r>
      <w:r w:rsidRPr="008E4DC2">
        <w:rPr>
          <w:rFonts w:ascii="仿宋_GB2312" w:eastAsia="仿宋_GB2312" w:hAnsi="华文仿宋" w:cs="宋体" w:hint="eastAsia"/>
          <w:color w:val="000000"/>
          <w:kern w:val="0"/>
          <w:sz w:val="32"/>
          <w:szCs w:val="32"/>
        </w:rPr>
        <w:t>学校对继续教育办学投入</w:t>
      </w:r>
      <w:r>
        <w:rPr>
          <w:rFonts w:ascii="仿宋_GB2312" w:eastAsia="仿宋_GB2312" w:hAnsi="华文仿宋" w:cs="宋体" w:hint="eastAsia"/>
          <w:color w:val="000000"/>
          <w:kern w:val="0"/>
          <w:sz w:val="32"/>
          <w:szCs w:val="32"/>
        </w:rPr>
        <w:t>的主要渠道和方式</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继续教育学费的收费标准严格执行国家相关文件，每年报北京市教育委员高等教育处审批备案，审批通过后，将学费收费标准在学校财务处收费大厅、学校网站、继续教育学院微信公众号上公示。收取的学费</w:t>
      </w:r>
      <w:r>
        <w:rPr>
          <w:rFonts w:ascii="仿宋_GB2312" w:eastAsia="仿宋_GB2312" w:hAnsi="华文仿宋" w:cs="宋体" w:hint="eastAsia"/>
          <w:color w:val="000000"/>
          <w:kern w:val="0"/>
          <w:sz w:val="32"/>
          <w:szCs w:val="32"/>
        </w:rPr>
        <w:t>专</w:t>
      </w:r>
      <w:r w:rsidRPr="008E4DC2">
        <w:rPr>
          <w:rFonts w:ascii="仿宋_GB2312" w:eastAsia="仿宋_GB2312" w:hAnsi="华文仿宋" w:cs="宋体" w:hint="eastAsia"/>
          <w:color w:val="000000"/>
          <w:kern w:val="0"/>
          <w:sz w:val="32"/>
          <w:szCs w:val="32"/>
        </w:rPr>
        <w:t>款专用，全部投入我校学历继续教育，切实保障教学工作的正常运转和教学改革的需要。</w:t>
      </w:r>
    </w:p>
    <w:p w:rsidR="007D1BC8" w:rsidRPr="00930347"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color w:val="000000"/>
          <w:kern w:val="0"/>
          <w:sz w:val="32"/>
          <w:szCs w:val="32"/>
        </w:rPr>
        <w:t>9.</w:t>
      </w:r>
      <w:r w:rsidRPr="00930347">
        <w:rPr>
          <w:rFonts w:ascii="仿宋_GB2312" w:eastAsia="仿宋_GB2312" w:hAnsi="华文仿宋" w:cs="宋体" w:hint="eastAsia"/>
          <w:color w:val="000000"/>
          <w:kern w:val="0"/>
          <w:sz w:val="32"/>
          <w:szCs w:val="32"/>
        </w:rPr>
        <w:t>学校学历继续教育、非学历培训综合成本状况分析</w:t>
      </w:r>
    </w:p>
    <w:p w:rsidR="007D1BC8" w:rsidRPr="00930347"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hint="eastAsia"/>
          <w:color w:val="000000"/>
          <w:kern w:val="0"/>
          <w:sz w:val="32"/>
          <w:szCs w:val="32"/>
        </w:rPr>
        <w:t>学历继续教育学费专款专用，其中用于教师授课及教辅人员费用占</w:t>
      </w:r>
      <w:r w:rsidRPr="00930347">
        <w:rPr>
          <w:rFonts w:ascii="仿宋_GB2312" w:eastAsia="仿宋_GB2312" w:hAnsi="华文仿宋" w:cs="宋体"/>
          <w:color w:val="000000"/>
          <w:kern w:val="0"/>
          <w:sz w:val="32"/>
          <w:szCs w:val="32"/>
        </w:rPr>
        <w:t>55%</w:t>
      </w:r>
      <w:r w:rsidRPr="00930347">
        <w:rPr>
          <w:rFonts w:ascii="仿宋_GB2312" w:eastAsia="仿宋_GB2312" w:hAnsi="华文仿宋" w:cs="宋体" w:hint="eastAsia"/>
          <w:color w:val="000000"/>
          <w:kern w:val="0"/>
          <w:sz w:val="32"/>
          <w:szCs w:val="32"/>
        </w:rPr>
        <w:t>，网络教学平台使用和维护费用占</w:t>
      </w:r>
      <w:r w:rsidRPr="00930347">
        <w:rPr>
          <w:rFonts w:ascii="仿宋_GB2312" w:eastAsia="仿宋_GB2312" w:hAnsi="华文仿宋" w:cs="宋体"/>
          <w:color w:val="000000"/>
          <w:kern w:val="0"/>
          <w:sz w:val="32"/>
          <w:szCs w:val="32"/>
        </w:rPr>
        <w:t>15%</w:t>
      </w:r>
      <w:r w:rsidRPr="00930347">
        <w:rPr>
          <w:rFonts w:ascii="仿宋_GB2312" w:eastAsia="仿宋_GB2312" w:hAnsi="华文仿宋" w:cs="宋体" w:hint="eastAsia"/>
          <w:color w:val="000000"/>
          <w:kern w:val="0"/>
          <w:sz w:val="32"/>
          <w:szCs w:val="32"/>
        </w:rPr>
        <w:t>，场地费占</w:t>
      </w:r>
      <w:r w:rsidRPr="00930347">
        <w:rPr>
          <w:rFonts w:ascii="仿宋_GB2312" w:eastAsia="仿宋_GB2312" w:hAnsi="华文仿宋" w:cs="宋体"/>
          <w:color w:val="000000"/>
          <w:kern w:val="0"/>
          <w:sz w:val="32"/>
          <w:szCs w:val="32"/>
        </w:rPr>
        <w:t>15%</w:t>
      </w:r>
      <w:r w:rsidRPr="00930347">
        <w:rPr>
          <w:rFonts w:ascii="仿宋_GB2312" w:eastAsia="仿宋_GB2312" w:hAnsi="华文仿宋" w:cs="宋体" w:hint="eastAsia"/>
          <w:color w:val="000000"/>
          <w:kern w:val="0"/>
          <w:sz w:val="32"/>
          <w:szCs w:val="32"/>
        </w:rPr>
        <w:t>，办公和教学相关器材费用占</w:t>
      </w:r>
      <w:r w:rsidRPr="00930347">
        <w:rPr>
          <w:rFonts w:ascii="仿宋_GB2312" w:eastAsia="仿宋_GB2312" w:hAnsi="华文仿宋" w:cs="宋体"/>
          <w:color w:val="000000"/>
          <w:kern w:val="0"/>
          <w:sz w:val="32"/>
          <w:szCs w:val="32"/>
        </w:rPr>
        <w:t>20%</w:t>
      </w:r>
      <w:r w:rsidRPr="00930347">
        <w:rPr>
          <w:rFonts w:ascii="仿宋_GB2312" w:eastAsia="仿宋_GB2312" w:hAnsi="华文仿宋" w:cs="宋体" w:hint="eastAsia"/>
          <w:color w:val="000000"/>
          <w:kern w:val="0"/>
          <w:sz w:val="32"/>
          <w:szCs w:val="32"/>
        </w:rPr>
        <w:t>。</w:t>
      </w:r>
    </w:p>
    <w:p w:rsidR="007D1BC8" w:rsidRPr="008216A0" w:rsidRDefault="007D1BC8" w:rsidP="00F5382B">
      <w:pPr>
        <w:ind w:firstLineChars="200" w:firstLine="31680"/>
        <w:rPr>
          <w:rFonts w:ascii="楷体" w:eastAsia="楷体" w:hAnsi="楷体" w:cs="宋体"/>
          <w:color w:val="000000"/>
          <w:kern w:val="0"/>
          <w:sz w:val="32"/>
          <w:szCs w:val="32"/>
        </w:rPr>
      </w:pPr>
      <w:r w:rsidRPr="008216A0">
        <w:rPr>
          <w:rFonts w:ascii="楷体" w:eastAsia="楷体" w:hAnsi="楷体" w:cs="宋体" w:hint="eastAsia"/>
          <w:color w:val="000000"/>
          <w:kern w:val="0"/>
          <w:sz w:val="32"/>
          <w:szCs w:val="32"/>
        </w:rPr>
        <w:t>（三）规范管理情况</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1.</w:t>
      </w:r>
      <w:r w:rsidRPr="008E4DC2">
        <w:rPr>
          <w:rFonts w:ascii="仿宋_GB2312" w:eastAsia="仿宋_GB2312" w:hAnsi="华文仿宋" w:cs="宋体" w:hint="eastAsia"/>
          <w:color w:val="000000"/>
          <w:kern w:val="0"/>
          <w:sz w:val="32"/>
          <w:szCs w:val="32"/>
        </w:rPr>
        <w:t>规范招生、严格考试与毕业管理方面的举措</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重视继续教育招生管理工作，始终以规范招生程序，提高选拔质量，维护考生的合法权益为工作目标。同时制定了招生工作原则：遵循规律，体现特色；公平竞争，择优录取；公正选拔，全面衡量；公开透明，接受监督。学校设立继续教育招生工作领导小组，领导招生管理和监督工作，并对招生过程中的计划落实与调整、选拔测试方案制定、录取标准确定与结果审核等重要事项负责。</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先后制定了《首都体育学院继续教育招生工作管理办法》《首都体育学院继续教育招生工作责任制及责任追究办法》《首都体育学院继续教育招生考试工作人员守则》《首都体育学院继续教育招生体育考试考场规则》《首都体育学院继续教育招生体育考试考评员工作职责》《首都体育学院继续教育单招文化考试监考工作细则》等文件，保证学校继续教育招生录取工作的顺利进行。</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严格考试管理，将考试作为对教学中教与学两个方面的质量检测的重要环节。利用各种机会对学生进行学风、考风教育，严格命题、严格考场纪律、严格评分标准，严肃处理考试作弊者。学校制定了《首都体育学院成人教育学生学籍管理规定》《首都体育学院成人教育学习考核管理规定》《首都体育学院成人教育理论考试考场规则》《首都体育学院关于继续教育考试作弊和违纪的处理规定》等文件，保证考试的严肃性和公平性。</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学校重视</w:t>
      </w:r>
      <w:r>
        <w:rPr>
          <w:rFonts w:ascii="仿宋_GB2312" w:eastAsia="仿宋_GB2312" w:hAnsi="华文仿宋" w:cs="宋体" w:hint="eastAsia"/>
          <w:color w:val="000000"/>
          <w:kern w:val="0"/>
          <w:sz w:val="32"/>
          <w:szCs w:val="32"/>
        </w:rPr>
        <w:t>学生</w:t>
      </w:r>
      <w:r w:rsidRPr="008E4DC2">
        <w:rPr>
          <w:rFonts w:ascii="仿宋_GB2312" w:eastAsia="仿宋_GB2312" w:hAnsi="华文仿宋" w:cs="宋体" w:hint="eastAsia"/>
          <w:color w:val="000000"/>
          <w:kern w:val="0"/>
          <w:sz w:val="32"/>
          <w:szCs w:val="32"/>
        </w:rPr>
        <w:t>毕业论文工作，强化过程管理，加强前期的选题和指导教师资格检查，注重培养学生的创新精神和实践能力。制定了《首都体育学院成人教育本科毕业论文管理规定》《首都体育学院成人教育本科毕业生授予学士学位工作细则</w:t>
      </w:r>
      <w:r>
        <w:rPr>
          <w:rFonts w:ascii="仿宋_GB2312" w:eastAsia="仿宋_GB2312" w:hAnsi="华文仿宋" w:cs="宋体" w:hint="eastAsia"/>
          <w:color w:val="000000"/>
          <w:kern w:val="0"/>
          <w:sz w:val="32"/>
          <w:szCs w:val="32"/>
        </w:rPr>
        <w:t>》</w:t>
      </w:r>
      <w:r w:rsidRPr="008E4DC2">
        <w:rPr>
          <w:rFonts w:ascii="仿宋_GB2312" w:eastAsia="仿宋_GB2312" w:hAnsi="华文仿宋" w:cs="宋体" w:hint="eastAsia"/>
          <w:color w:val="000000"/>
          <w:kern w:val="0"/>
          <w:sz w:val="32"/>
          <w:szCs w:val="32"/>
        </w:rPr>
        <w:t>等文件。</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根据上级相关部门的要求，认真做好毕业资格审查和毕业数据上报教育部学信网。具有正式学籍的学生，在学</w:t>
      </w:r>
      <w:r>
        <w:rPr>
          <w:rFonts w:ascii="仿宋_GB2312" w:eastAsia="仿宋_GB2312" w:hAnsi="华文仿宋" w:cs="宋体" w:hint="eastAsia"/>
          <w:color w:val="000000"/>
          <w:kern w:val="0"/>
          <w:sz w:val="32"/>
          <w:szCs w:val="32"/>
        </w:rPr>
        <w:t>校规定的年限内学完教学计划规定的全部课程，成绩合格，准予毕业，发放</w:t>
      </w:r>
      <w:r w:rsidRPr="008E4DC2">
        <w:rPr>
          <w:rFonts w:ascii="仿宋_GB2312" w:eastAsia="仿宋_GB2312" w:hAnsi="华文仿宋" w:cs="宋体" w:hint="eastAsia"/>
          <w:color w:val="000000"/>
          <w:kern w:val="0"/>
          <w:sz w:val="32"/>
          <w:szCs w:val="32"/>
        </w:rPr>
        <w:t>相应的毕业证书。学生在毕业学期有课程补考不及格或本科专业毕业论文不及格，先发给结业证书。结业后一年内可回校申请补考或重做毕业论文，成绩合格后换发毕业证书。</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w:t>
      </w:r>
      <w:r>
        <w:rPr>
          <w:rFonts w:ascii="仿宋_GB2312" w:eastAsia="仿宋_GB2312" w:hAnsi="华文仿宋" w:cs="宋体" w:hint="eastAsia"/>
          <w:color w:val="000000"/>
          <w:kern w:val="0"/>
          <w:sz w:val="32"/>
          <w:szCs w:val="32"/>
        </w:rPr>
        <w:t>现代远程教育外设点（学习中心）、委托中介招生、虚假承诺、兼读、套读、自立收费项目、变更学历教育收费标准等情况</w:t>
      </w:r>
    </w:p>
    <w:p w:rsidR="007D1BC8" w:rsidRPr="007F1A77"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我校无现代远程教育外设点（学习中心），没有委托中介招生、虚假承诺、兼读、套读、自立收费项目、变更学历教育收费标准等违规行为。</w:t>
      </w:r>
      <w:r w:rsidRPr="007F1A77">
        <w:rPr>
          <w:rFonts w:ascii="仿宋_GB2312" w:eastAsia="仿宋_GB2312" w:hAnsi="华文仿宋" w:cs="宋体" w:hint="eastAsia"/>
          <w:color w:val="000000"/>
          <w:kern w:val="0"/>
          <w:sz w:val="32"/>
          <w:szCs w:val="32"/>
        </w:rPr>
        <w:t>学校杜绝各类中介机构参与学历教育的招生，严格执行上级有关部门制定的学费收取标准，并将收费标准予以公示。每年招生章程和招生简章由北京市教育考试院审核并予以发布。</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学校经过北京市教育委员会和云南省教育厅相关部门的认可，</w:t>
      </w:r>
      <w:r>
        <w:rPr>
          <w:rFonts w:ascii="仿宋_GB2312" w:eastAsia="仿宋_GB2312" w:hAnsi="华文仿宋" w:cs="宋体" w:hint="eastAsia"/>
          <w:color w:val="000000"/>
          <w:kern w:val="0"/>
          <w:sz w:val="32"/>
          <w:szCs w:val="32"/>
        </w:rPr>
        <w:t>目前</w:t>
      </w:r>
      <w:r w:rsidRPr="008E4DC2">
        <w:rPr>
          <w:rFonts w:ascii="仿宋_GB2312" w:eastAsia="仿宋_GB2312" w:hAnsi="华文仿宋" w:cs="宋体" w:hint="eastAsia"/>
          <w:color w:val="000000"/>
          <w:kern w:val="0"/>
          <w:sz w:val="32"/>
          <w:szCs w:val="32"/>
        </w:rPr>
        <w:t>在云南省昆明市设有一处函授站，每年认真做好函授站的备案工作。制定了《首都体育学院函授站管理办法》、《首都体育学院函授站工作流程》，对函授站的教学教务管理工作进行全面指导、监督和检查，每年定期委派本校教师和管理人员赴函授站教学和组织考试，定期召开有学生的座谈会，及时了解他们对教学管理及教学内容的要求。</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3.</w:t>
      </w:r>
      <w:r>
        <w:rPr>
          <w:rFonts w:ascii="仿宋_GB2312" w:eastAsia="仿宋_GB2312" w:hAnsi="华文仿宋" w:cs="宋体" w:hint="eastAsia"/>
          <w:color w:val="000000"/>
          <w:kern w:val="0"/>
          <w:sz w:val="32"/>
          <w:szCs w:val="32"/>
        </w:rPr>
        <w:t>学校内是否建立办学、教学、管理等方面违规的问责制度和初步效果</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继续教育学院出台相关政策措施，确保学历教育</w:t>
      </w:r>
      <w:r>
        <w:rPr>
          <w:rFonts w:ascii="仿宋_GB2312" w:eastAsia="仿宋_GB2312" w:hAnsi="华文仿宋" w:cs="宋体" w:hint="eastAsia"/>
          <w:color w:val="000000"/>
          <w:kern w:val="0"/>
          <w:sz w:val="32"/>
          <w:szCs w:val="32"/>
        </w:rPr>
        <w:t>顺利开展。制定了《首都体育学院成人教育教学事故认定与处理办法》《首都体育学院成人教育教学检查制度》</w:t>
      </w:r>
      <w:r w:rsidRPr="008E4DC2">
        <w:rPr>
          <w:rFonts w:ascii="仿宋_GB2312" w:eastAsia="仿宋_GB2312" w:hAnsi="华文仿宋" w:cs="宋体" w:hint="eastAsia"/>
          <w:color w:val="000000"/>
          <w:kern w:val="0"/>
          <w:sz w:val="32"/>
          <w:szCs w:val="32"/>
        </w:rPr>
        <w:t>《首都体育学院成人教育任课教师外出面授须知》，全面加强对课堂教学的检查力度，在检查中一旦发现教师和教学管理人员引起的教学事故，立即按规定进行认定和处理，并与教师和管理人员的绩效考核挂钩，报</w:t>
      </w:r>
      <w:r>
        <w:rPr>
          <w:rFonts w:ascii="仿宋_GB2312" w:eastAsia="仿宋_GB2312" w:hAnsi="华文仿宋" w:cs="宋体" w:hint="eastAsia"/>
          <w:color w:val="000000"/>
          <w:kern w:val="0"/>
          <w:sz w:val="32"/>
          <w:szCs w:val="32"/>
        </w:rPr>
        <w:t>学校</w:t>
      </w:r>
      <w:r w:rsidRPr="008E4DC2">
        <w:rPr>
          <w:rFonts w:ascii="仿宋_GB2312" w:eastAsia="仿宋_GB2312" w:hAnsi="华文仿宋" w:cs="宋体" w:hint="eastAsia"/>
          <w:color w:val="000000"/>
          <w:kern w:val="0"/>
          <w:sz w:val="32"/>
          <w:szCs w:val="32"/>
        </w:rPr>
        <w:t>相关部门备案。</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为进一步加强学生的学业管理，提高学生自我管理、自我约束能力，顺利完成学业，达到教与学、教与管“双赢”的良好效果，继续教育学院推进学业预警工作，对缺课、缺考、考试不及格较多的学生给予必要的警告和编入下一年级学习的处理。</w:t>
      </w:r>
    </w:p>
    <w:p w:rsidR="007D1BC8" w:rsidRPr="00C16417"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学校将</w:t>
      </w:r>
      <w:r>
        <w:rPr>
          <w:rFonts w:ascii="仿宋_GB2312" w:eastAsia="仿宋_GB2312" w:hAnsi="华文仿宋" w:cs="宋体" w:hint="eastAsia"/>
          <w:color w:val="000000"/>
          <w:kern w:val="0"/>
          <w:sz w:val="32"/>
          <w:szCs w:val="32"/>
        </w:rPr>
        <w:t>积极</w:t>
      </w:r>
      <w:r w:rsidRPr="008E4DC2">
        <w:rPr>
          <w:rFonts w:ascii="仿宋_GB2312" w:eastAsia="仿宋_GB2312" w:hAnsi="华文仿宋" w:cs="宋体" w:hint="eastAsia"/>
          <w:color w:val="000000"/>
          <w:kern w:val="0"/>
          <w:sz w:val="32"/>
          <w:szCs w:val="32"/>
        </w:rPr>
        <w:t>适应社会需求，不断完善学校外部评价机制，积极参与国内专业评估和认证，与行业和社会需求紧密结合。建立以校友和用人单位教学评价为主的教学质量社会监督机制，为适应社会需求，提高人才培养能力奠定基础。</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4.</w:t>
      </w:r>
      <w:r>
        <w:rPr>
          <w:rFonts w:ascii="仿宋_GB2312" w:eastAsia="仿宋_GB2312" w:hAnsi="华文仿宋" w:cs="宋体" w:hint="eastAsia"/>
          <w:color w:val="000000"/>
          <w:kern w:val="0"/>
          <w:sz w:val="32"/>
          <w:szCs w:val="32"/>
        </w:rPr>
        <w:t>过去一年接受对继续教育办学、教学质量检查情况、效果等</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2018</w:t>
      </w:r>
      <w:r>
        <w:rPr>
          <w:rFonts w:ascii="仿宋_GB2312" w:eastAsia="仿宋_GB2312" w:hAnsi="华文仿宋" w:cs="宋体" w:hint="eastAsia"/>
          <w:color w:val="000000"/>
          <w:kern w:val="0"/>
          <w:sz w:val="32"/>
          <w:szCs w:val="32"/>
        </w:rPr>
        <w:t>年，为贯彻党的十九大精神，办好继续教育，提高办学质量，北京市教育委员会高等教育处对高校在京学历继续教育办学开展问题导向的专项检查，我校通过自查、专家组质询、问题整改，通过学历继续教育的专项检查。</w:t>
      </w:r>
    </w:p>
    <w:p w:rsidR="007D1BC8" w:rsidRPr="00D23B89"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D23B89">
        <w:rPr>
          <w:rFonts w:ascii="仿宋_GB2312" w:eastAsia="仿宋_GB2312" w:hAnsi="华文仿宋" w:cs="宋体" w:hint="eastAsia"/>
          <w:color w:val="000000"/>
          <w:kern w:val="0"/>
          <w:sz w:val="32"/>
          <w:szCs w:val="32"/>
        </w:rPr>
        <w:t>我校将以高等学历继续教育专项检查及后续整改为契机，全面贯彻党的十九大精神，落实全国教育大会部署，及时反思查找严重影响继续教育办学质量的主观原因、机制漏洞和管理短板等，完善各项管理制度，加强教学监控，确保学生信息真实准确和学习过程真实有效，不断提升办学质量和管理水平，在为社会培养各类</w:t>
      </w:r>
      <w:r>
        <w:rPr>
          <w:rFonts w:ascii="仿宋_GB2312" w:eastAsia="仿宋_GB2312" w:hAnsi="华文仿宋" w:cs="宋体" w:hint="eastAsia"/>
          <w:color w:val="000000"/>
          <w:kern w:val="0"/>
          <w:sz w:val="32"/>
          <w:szCs w:val="32"/>
        </w:rPr>
        <w:t>体育</w:t>
      </w:r>
      <w:r w:rsidRPr="00D23B89">
        <w:rPr>
          <w:rFonts w:ascii="仿宋_GB2312" w:eastAsia="仿宋_GB2312" w:hAnsi="华文仿宋" w:cs="宋体" w:hint="eastAsia"/>
          <w:color w:val="000000"/>
          <w:kern w:val="0"/>
          <w:sz w:val="32"/>
          <w:szCs w:val="32"/>
        </w:rPr>
        <w:t>专业人才的继续教育工作中作出新的</w:t>
      </w:r>
      <w:r>
        <w:rPr>
          <w:rFonts w:ascii="仿宋_GB2312" w:eastAsia="仿宋_GB2312" w:hAnsi="华文仿宋" w:cs="宋体" w:hint="eastAsia"/>
          <w:color w:val="000000"/>
          <w:kern w:val="0"/>
          <w:sz w:val="32"/>
          <w:szCs w:val="32"/>
        </w:rPr>
        <w:t>贡献</w:t>
      </w:r>
      <w:r w:rsidRPr="00D23B89">
        <w:rPr>
          <w:rFonts w:ascii="仿宋_GB2312" w:eastAsia="仿宋_GB2312" w:hAnsi="华文仿宋" w:cs="宋体" w:hint="eastAsia"/>
          <w:color w:val="000000"/>
          <w:kern w:val="0"/>
          <w:sz w:val="32"/>
          <w:szCs w:val="32"/>
        </w:rPr>
        <w:t>。</w:t>
      </w:r>
    </w:p>
    <w:p w:rsidR="007D1BC8" w:rsidRPr="00C65EC2" w:rsidRDefault="007D1BC8" w:rsidP="00F5382B">
      <w:pPr>
        <w:ind w:firstLineChars="200" w:firstLine="31680"/>
        <w:rPr>
          <w:rFonts w:ascii="楷体" w:eastAsia="楷体" w:hAnsi="楷体" w:cs="宋体"/>
          <w:color w:val="000000"/>
          <w:kern w:val="0"/>
          <w:sz w:val="32"/>
          <w:szCs w:val="32"/>
        </w:rPr>
      </w:pPr>
      <w:r w:rsidRPr="00C65EC2">
        <w:rPr>
          <w:rFonts w:ascii="楷体" w:eastAsia="楷体" w:hAnsi="楷体" w:cs="宋体" w:hint="eastAsia"/>
          <w:color w:val="000000"/>
          <w:kern w:val="0"/>
          <w:sz w:val="32"/>
          <w:szCs w:val="32"/>
        </w:rPr>
        <w:t>（四）学生学习效果</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1.</w:t>
      </w:r>
      <w:r>
        <w:rPr>
          <w:rFonts w:ascii="仿宋_GB2312" w:eastAsia="仿宋_GB2312" w:hAnsi="华文仿宋" w:cs="宋体" w:hint="eastAsia"/>
          <w:color w:val="000000"/>
          <w:kern w:val="0"/>
          <w:sz w:val="32"/>
          <w:szCs w:val="32"/>
        </w:rPr>
        <w:t>学生对学校教学、管理支持服务认可度</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学校鼓励学生参与课堂教学质量评估工作，根据专业和课程特点，将评教内容分为教风教态、教学内容、教学手段、教学过程、教学效果等方面，评分等级包括好、较好、一般、较差和差</w:t>
      </w:r>
      <w:r w:rsidRPr="008E4DC2">
        <w:rPr>
          <w:rFonts w:ascii="仿宋_GB2312" w:eastAsia="仿宋_GB2312" w:hAnsi="华文仿宋" w:cs="宋体"/>
          <w:color w:val="000000"/>
          <w:kern w:val="0"/>
          <w:sz w:val="32"/>
          <w:szCs w:val="32"/>
        </w:rPr>
        <w:t>5</w:t>
      </w:r>
      <w:r w:rsidRPr="008E4DC2">
        <w:rPr>
          <w:rFonts w:ascii="仿宋_GB2312" w:eastAsia="仿宋_GB2312" w:hAnsi="华文仿宋" w:cs="宋体" w:hint="eastAsia"/>
          <w:color w:val="000000"/>
          <w:kern w:val="0"/>
          <w:sz w:val="32"/>
          <w:szCs w:val="32"/>
        </w:rPr>
        <w:t>个等级。学生参评率达</w:t>
      </w:r>
      <w:r w:rsidRPr="008E4DC2">
        <w:rPr>
          <w:rFonts w:ascii="仿宋_GB2312" w:eastAsia="仿宋_GB2312" w:hAnsi="华文仿宋" w:cs="宋体"/>
          <w:color w:val="000000"/>
          <w:kern w:val="0"/>
          <w:sz w:val="32"/>
          <w:szCs w:val="32"/>
        </w:rPr>
        <w:t>81%</w:t>
      </w:r>
      <w:r w:rsidRPr="008E4DC2">
        <w:rPr>
          <w:rFonts w:ascii="仿宋_GB2312" w:eastAsia="仿宋_GB2312" w:hAnsi="华文仿宋" w:cs="宋体" w:hint="eastAsia"/>
          <w:color w:val="000000"/>
          <w:kern w:val="0"/>
          <w:sz w:val="32"/>
          <w:szCs w:val="32"/>
        </w:rPr>
        <w:t>，</w:t>
      </w:r>
      <w:r>
        <w:rPr>
          <w:rFonts w:ascii="仿宋_GB2312" w:eastAsia="仿宋_GB2312" w:hAnsi="华文仿宋" w:cs="宋体" w:hint="eastAsia"/>
          <w:color w:val="000000"/>
          <w:kern w:val="0"/>
          <w:sz w:val="32"/>
          <w:szCs w:val="32"/>
        </w:rPr>
        <w:t>教学</w:t>
      </w:r>
      <w:r w:rsidRPr="008E4DC2">
        <w:rPr>
          <w:rFonts w:ascii="仿宋_GB2312" w:eastAsia="仿宋_GB2312" w:hAnsi="华文仿宋" w:cs="宋体" w:hint="eastAsia"/>
          <w:color w:val="000000"/>
          <w:kern w:val="0"/>
          <w:sz w:val="32"/>
          <w:szCs w:val="32"/>
        </w:rPr>
        <w:t>优秀率达</w:t>
      </w:r>
      <w:r w:rsidRPr="008E4DC2">
        <w:rPr>
          <w:rFonts w:ascii="仿宋_GB2312" w:eastAsia="仿宋_GB2312" w:hAnsi="华文仿宋" w:cs="宋体"/>
          <w:color w:val="000000"/>
          <w:kern w:val="0"/>
          <w:sz w:val="32"/>
          <w:szCs w:val="32"/>
        </w:rPr>
        <w:t>90%</w:t>
      </w:r>
      <w:r w:rsidRPr="008E4DC2">
        <w:rPr>
          <w:rFonts w:ascii="仿宋_GB2312" w:eastAsia="仿宋_GB2312" w:hAnsi="华文仿宋" w:cs="宋体" w:hint="eastAsia"/>
          <w:color w:val="000000"/>
          <w:kern w:val="0"/>
          <w:sz w:val="32"/>
          <w:szCs w:val="32"/>
        </w:rPr>
        <w:t>。</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w:t>
      </w:r>
      <w:r>
        <w:rPr>
          <w:rFonts w:ascii="仿宋_GB2312" w:eastAsia="仿宋_GB2312" w:hAnsi="华文仿宋" w:cs="宋体" w:hint="eastAsia"/>
          <w:color w:val="000000"/>
          <w:kern w:val="0"/>
          <w:sz w:val="32"/>
          <w:szCs w:val="32"/>
        </w:rPr>
        <w:t>社会用人单位对毕业生的反馈评价</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用人单位对我校继续教育毕业生在基本理论和基本技能、自学能力、创新意识和实践能力方面认可度较高，对学生的综合素质给予了高度评价。</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3.</w:t>
      </w:r>
      <w:r>
        <w:rPr>
          <w:rFonts w:ascii="仿宋_GB2312" w:eastAsia="仿宋_GB2312" w:hAnsi="华文仿宋" w:cs="宋体" w:hint="eastAsia"/>
          <w:color w:val="000000"/>
          <w:kern w:val="0"/>
          <w:sz w:val="32"/>
          <w:szCs w:val="32"/>
        </w:rPr>
        <w:t>举例说明毕业生情况</w:t>
      </w:r>
    </w:p>
    <w:p w:rsidR="007D1BC8" w:rsidRPr="00930347"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hint="eastAsia"/>
          <w:color w:val="000000"/>
          <w:kern w:val="0"/>
          <w:sz w:val="32"/>
          <w:szCs w:val="32"/>
        </w:rPr>
        <w:t>多年来学校继续教育根据北京市国际体育中心城市、健康城市的建设需要，以“精心育人”为目标，“精细管理”为基石，“精品建设”为导向，培养了上万名各类体育人才。现任中国女篮主教练许利民，</w:t>
      </w:r>
      <w:r w:rsidRPr="00930347">
        <w:rPr>
          <w:rFonts w:ascii="仿宋_GB2312" w:eastAsia="仿宋_GB2312" w:hAnsi="华文仿宋" w:cs="宋体"/>
          <w:color w:val="000000"/>
          <w:kern w:val="0"/>
          <w:sz w:val="32"/>
          <w:szCs w:val="32"/>
        </w:rPr>
        <w:t xml:space="preserve"> </w:t>
      </w:r>
      <w:r>
        <w:rPr>
          <w:rFonts w:ascii="仿宋_GB2312" w:eastAsia="仿宋_GB2312" w:hAnsi="华文仿宋" w:cs="宋体" w:hint="eastAsia"/>
          <w:color w:val="000000"/>
          <w:kern w:val="0"/>
          <w:sz w:val="32"/>
          <w:szCs w:val="32"/>
        </w:rPr>
        <w:t>曾</w:t>
      </w:r>
      <w:r w:rsidRPr="00930347">
        <w:rPr>
          <w:rFonts w:ascii="仿宋_GB2312" w:eastAsia="仿宋_GB2312" w:hAnsi="华文仿宋" w:cs="宋体" w:hint="eastAsia"/>
          <w:color w:val="000000"/>
          <w:kern w:val="0"/>
          <w:sz w:val="32"/>
          <w:szCs w:val="32"/>
        </w:rPr>
        <w:t>就读于首都体育学院继续教育专升本体育教育专业。</w:t>
      </w:r>
      <w:r w:rsidRPr="00930347">
        <w:rPr>
          <w:rFonts w:ascii="仿宋_GB2312" w:eastAsia="仿宋_GB2312" w:hAnsi="华文仿宋" w:cs="宋体"/>
          <w:color w:val="000000"/>
          <w:kern w:val="0"/>
          <w:sz w:val="32"/>
          <w:szCs w:val="32"/>
        </w:rPr>
        <w:t>2012</w:t>
      </w:r>
      <w:r w:rsidRPr="00930347">
        <w:rPr>
          <w:rFonts w:ascii="仿宋_GB2312" w:eastAsia="仿宋_GB2312" w:hAnsi="华文仿宋" w:cs="宋体" w:hint="eastAsia"/>
          <w:color w:val="000000"/>
          <w:kern w:val="0"/>
          <w:sz w:val="32"/>
          <w:szCs w:val="32"/>
        </w:rPr>
        <w:t>年带领北京金隅女篮首次夺得</w:t>
      </w:r>
      <w:r w:rsidRPr="00930347">
        <w:rPr>
          <w:rFonts w:ascii="仿宋_GB2312" w:eastAsia="仿宋_GB2312" w:hAnsi="华文仿宋" w:cs="宋体"/>
          <w:color w:val="000000"/>
          <w:kern w:val="0"/>
          <w:sz w:val="32"/>
          <w:szCs w:val="32"/>
        </w:rPr>
        <w:t>WCBA</w:t>
      </w:r>
      <w:r w:rsidRPr="00930347">
        <w:rPr>
          <w:rFonts w:ascii="仿宋_GB2312" w:eastAsia="仿宋_GB2312" w:hAnsi="华文仿宋" w:cs="宋体" w:hint="eastAsia"/>
          <w:color w:val="000000"/>
          <w:kern w:val="0"/>
          <w:sz w:val="32"/>
          <w:szCs w:val="32"/>
        </w:rPr>
        <w:t>的总冠军。国际象棋中国女队主教练余少腾，是首都体育学院继续教育专升本运动训练专业学生，</w:t>
      </w:r>
      <w:r w:rsidRPr="00930347">
        <w:rPr>
          <w:rFonts w:ascii="仿宋_GB2312" w:eastAsia="仿宋_GB2312" w:hAnsi="华文仿宋" w:cs="宋体"/>
          <w:color w:val="000000"/>
          <w:kern w:val="0"/>
          <w:sz w:val="32"/>
          <w:szCs w:val="32"/>
        </w:rPr>
        <w:t>2016</w:t>
      </w:r>
      <w:r w:rsidRPr="00930347">
        <w:rPr>
          <w:rFonts w:ascii="仿宋_GB2312" w:eastAsia="仿宋_GB2312" w:hAnsi="华文仿宋" w:cs="宋体" w:hint="eastAsia"/>
          <w:color w:val="000000"/>
          <w:kern w:val="0"/>
          <w:sz w:val="32"/>
          <w:szCs w:val="32"/>
        </w:rPr>
        <w:t>年余少腾荣获国际棋联颁发的最佳女棋手教练员奖，培养出许昱华、侯逸凡、谭中怡三大棋后，率领中国女队或国际象棋奥林匹克团体赛冠军。著名田径运动员邹振先、郑达真，原首钢男篮主教练闵鹿蕾，国家射击队教练王晓、陈东，前国家女足主力队员刘爱玲，北京国安足球队、北京射击队等优秀运动员、教练员均毕业于我校继续教育的体育教育专业。</w:t>
      </w:r>
    </w:p>
    <w:p w:rsidR="007D1BC8" w:rsidRPr="00930347" w:rsidRDefault="007D1BC8" w:rsidP="00F5382B">
      <w:pPr>
        <w:widowControl/>
        <w:adjustRightInd w:val="0"/>
        <w:snapToGrid w:val="0"/>
        <w:spacing w:line="600" w:lineRule="exact"/>
        <w:ind w:firstLineChars="200" w:firstLine="31680"/>
        <w:jc w:val="left"/>
        <w:textAlignment w:val="center"/>
        <w:rPr>
          <w:rFonts w:ascii="黑体" w:eastAsia="黑体" w:hAnsi="黑体" w:cs="宋体"/>
          <w:color w:val="000000"/>
          <w:kern w:val="0"/>
          <w:sz w:val="32"/>
          <w:szCs w:val="32"/>
        </w:rPr>
      </w:pPr>
      <w:r w:rsidRPr="00930347">
        <w:rPr>
          <w:rFonts w:ascii="黑体" w:eastAsia="黑体" w:hAnsi="黑体" w:cs="宋体" w:hint="eastAsia"/>
          <w:color w:val="000000"/>
          <w:kern w:val="0"/>
          <w:sz w:val="32"/>
          <w:szCs w:val="32"/>
        </w:rPr>
        <w:t>三、非学历继续教育发展情况</w:t>
      </w:r>
    </w:p>
    <w:p w:rsidR="007D1BC8" w:rsidRPr="00930347" w:rsidRDefault="007D1BC8" w:rsidP="00F5382B">
      <w:pPr>
        <w:ind w:firstLineChars="200" w:firstLine="31680"/>
        <w:rPr>
          <w:rFonts w:ascii="楷体" w:eastAsia="楷体" w:hAnsi="楷体" w:cs="宋体"/>
          <w:color w:val="000000"/>
          <w:kern w:val="0"/>
          <w:sz w:val="32"/>
          <w:szCs w:val="32"/>
        </w:rPr>
      </w:pPr>
      <w:r>
        <w:rPr>
          <w:rFonts w:ascii="楷体" w:eastAsia="楷体" w:hAnsi="楷体" w:cs="宋体" w:hint="eastAsia"/>
          <w:color w:val="000000"/>
          <w:kern w:val="0"/>
          <w:sz w:val="32"/>
          <w:szCs w:val="32"/>
        </w:rPr>
        <w:t>（一）</w:t>
      </w:r>
      <w:r w:rsidRPr="00DF779D">
        <w:rPr>
          <w:rFonts w:ascii="楷体" w:eastAsia="楷体" w:hAnsi="楷体" w:cs="宋体" w:hint="eastAsia"/>
          <w:color w:val="000000"/>
          <w:kern w:val="0"/>
          <w:sz w:val="32"/>
          <w:szCs w:val="32"/>
        </w:rPr>
        <w:t>非学历继续教育基本情况</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257E31">
        <w:rPr>
          <w:rFonts w:ascii="仿宋" w:eastAsia="仿宋" w:hAnsi="仿宋"/>
          <w:color w:val="000000"/>
          <w:sz w:val="30"/>
          <w:szCs w:val="30"/>
        </w:rPr>
        <w:t xml:space="preserve">    </w:t>
      </w:r>
      <w:r w:rsidRPr="008E4DC2">
        <w:rPr>
          <w:rFonts w:ascii="仿宋_GB2312" w:eastAsia="仿宋_GB2312" w:hAnsi="华文仿宋" w:cs="宋体"/>
          <w:color w:val="000000"/>
          <w:kern w:val="0"/>
          <w:sz w:val="32"/>
          <w:szCs w:val="32"/>
        </w:rPr>
        <w:t xml:space="preserve"> 201</w:t>
      </w:r>
      <w:r>
        <w:rPr>
          <w:rFonts w:ascii="仿宋_GB2312" w:eastAsia="仿宋_GB2312" w:hAnsi="华文仿宋" w:cs="宋体"/>
          <w:color w:val="000000"/>
          <w:kern w:val="0"/>
          <w:sz w:val="32"/>
          <w:szCs w:val="32"/>
        </w:rPr>
        <w:t>8</w:t>
      </w:r>
      <w:r w:rsidRPr="008E4DC2">
        <w:rPr>
          <w:rFonts w:ascii="仿宋_GB2312" w:eastAsia="仿宋_GB2312" w:hAnsi="华文仿宋" w:cs="宋体" w:hint="eastAsia"/>
          <w:color w:val="000000"/>
          <w:kern w:val="0"/>
          <w:sz w:val="32"/>
          <w:szCs w:val="32"/>
        </w:rPr>
        <w:t>年度共开展非学历继续教育培训班</w:t>
      </w:r>
      <w:r w:rsidRPr="008E4DC2">
        <w:rPr>
          <w:rFonts w:ascii="仿宋_GB2312" w:eastAsia="仿宋_GB2312" w:hAnsi="华文仿宋" w:cs="宋体"/>
          <w:color w:val="000000"/>
          <w:kern w:val="0"/>
          <w:sz w:val="32"/>
          <w:szCs w:val="32"/>
        </w:rPr>
        <w:t>1</w:t>
      </w:r>
      <w:r>
        <w:rPr>
          <w:rFonts w:ascii="仿宋_GB2312" w:eastAsia="仿宋_GB2312" w:hAnsi="华文仿宋" w:cs="宋体"/>
          <w:color w:val="000000"/>
          <w:kern w:val="0"/>
          <w:sz w:val="32"/>
          <w:szCs w:val="32"/>
        </w:rPr>
        <w:t>1</w:t>
      </w:r>
      <w:r w:rsidRPr="008E4DC2">
        <w:rPr>
          <w:rFonts w:ascii="仿宋_GB2312" w:eastAsia="仿宋_GB2312" w:hAnsi="华文仿宋" w:cs="宋体" w:hint="eastAsia"/>
          <w:color w:val="000000"/>
          <w:kern w:val="0"/>
          <w:sz w:val="32"/>
          <w:szCs w:val="32"/>
        </w:rPr>
        <w:t>个，培训共计</w:t>
      </w:r>
      <w:r w:rsidRPr="008E4DC2">
        <w:rPr>
          <w:rFonts w:ascii="仿宋_GB2312" w:eastAsia="仿宋_GB2312" w:hAnsi="华文仿宋" w:cs="宋体"/>
          <w:color w:val="000000"/>
          <w:kern w:val="0"/>
          <w:sz w:val="32"/>
          <w:szCs w:val="32"/>
        </w:rPr>
        <w:t>742</w:t>
      </w:r>
      <w:r w:rsidRPr="008E4DC2">
        <w:rPr>
          <w:rFonts w:ascii="仿宋_GB2312" w:eastAsia="仿宋_GB2312" w:hAnsi="华文仿宋" w:cs="宋体" w:hint="eastAsia"/>
          <w:color w:val="000000"/>
          <w:kern w:val="0"/>
          <w:sz w:val="32"/>
          <w:szCs w:val="32"/>
        </w:rPr>
        <w:t>人次。</w:t>
      </w:r>
    </w:p>
    <w:p w:rsidR="007D1BC8" w:rsidRPr="00257E31" w:rsidRDefault="007D1BC8" w:rsidP="00C51F60">
      <w:pPr>
        <w:jc w:val="center"/>
        <w:rPr>
          <w:rFonts w:ascii="仿宋" w:eastAsia="仿宋" w:hAnsi="仿宋"/>
          <w:b/>
          <w:color w:val="000000"/>
          <w:sz w:val="30"/>
          <w:szCs w:val="30"/>
        </w:rPr>
      </w:pPr>
      <w:r w:rsidRPr="00257E31">
        <w:rPr>
          <w:rFonts w:ascii="仿宋" w:eastAsia="仿宋" w:hAnsi="仿宋"/>
          <w:b/>
          <w:color w:val="000000"/>
          <w:sz w:val="30"/>
          <w:szCs w:val="30"/>
        </w:rPr>
        <w:t>201</w:t>
      </w:r>
      <w:r>
        <w:rPr>
          <w:rFonts w:ascii="仿宋" w:eastAsia="仿宋" w:hAnsi="仿宋"/>
          <w:b/>
          <w:color w:val="000000"/>
          <w:sz w:val="30"/>
          <w:szCs w:val="30"/>
        </w:rPr>
        <w:t>8</w:t>
      </w:r>
      <w:r w:rsidRPr="00257E31">
        <w:rPr>
          <w:rFonts w:ascii="仿宋" w:eastAsia="仿宋" w:hAnsi="仿宋" w:hint="eastAsia"/>
          <w:b/>
          <w:color w:val="000000"/>
          <w:sz w:val="30"/>
          <w:szCs w:val="30"/>
        </w:rPr>
        <w:t>年培训情况明细表</w:t>
      </w:r>
    </w:p>
    <w:tbl>
      <w:tblPr>
        <w:tblW w:w="9045" w:type="dxa"/>
        <w:tblInd w:w="561" w:type="dxa"/>
        <w:tblLook w:val="00A0"/>
      </w:tblPr>
      <w:tblGrid>
        <w:gridCol w:w="740"/>
        <w:gridCol w:w="2776"/>
        <w:gridCol w:w="3828"/>
        <w:gridCol w:w="1701"/>
      </w:tblGrid>
      <w:tr w:rsidR="007D1BC8" w:rsidRPr="00257E31" w:rsidTr="00930347">
        <w:trPr>
          <w:trHeight w:val="495"/>
        </w:trPr>
        <w:tc>
          <w:tcPr>
            <w:tcW w:w="740" w:type="dxa"/>
            <w:tcBorders>
              <w:top w:val="single" w:sz="4" w:space="0" w:color="auto"/>
              <w:left w:val="single" w:sz="4" w:space="0" w:color="auto"/>
              <w:bottom w:val="single" w:sz="4" w:space="0" w:color="auto"/>
              <w:right w:val="single" w:sz="4" w:space="0" w:color="auto"/>
            </w:tcBorders>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hint="eastAsia"/>
                <w:b/>
                <w:bCs/>
                <w:kern w:val="0"/>
                <w:sz w:val="20"/>
                <w:szCs w:val="20"/>
              </w:rPr>
              <w:t>序号</w:t>
            </w:r>
          </w:p>
        </w:tc>
        <w:tc>
          <w:tcPr>
            <w:tcW w:w="2776"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pPr>
              <w:jc w:val="center"/>
            </w:pPr>
            <w:r w:rsidRPr="003F0895">
              <w:rPr>
                <w:rFonts w:hint="eastAsia"/>
              </w:rPr>
              <w:t>主办单位</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pPr>
              <w:jc w:val="center"/>
            </w:pPr>
            <w:r w:rsidRPr="003F0895">
              <w:rPr>
                <w:rFonts w:hint="eastAsia"/>
              </w:rPr>
              <w:t>培训项目名称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pPr>
              <w:jc w:val="center"/>
            </w:pPr>
            <w:r>
              <w:rPr>
                <w:rFonts w:hint="eastAsia"/>
              </w:rPr>
              <w:t>总人次</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1</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教育部</w:t>
            </w:r>
            <w:r w:rsidRPr="003F0895">
              <w:t xml:space="preserve">  </w:t>
            </w:r>
            <w:r w:rsidRPr="003F0895">
              <w:rPr>
                <w:rFonts w:hint="eastAsia"/>
              </w:rPr>
              <w:t>财政部</w:t>
            </w:r>
          </w:p>
        </w:tc>
        <w:tc>
          <w:tcPr>
            <w:tcW w:w="3828"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中小学教师国家级培训计划</w:t>
            </w:r>
            <w:r w:rsidRPr="003F0895">
              <w:t xml:space="preserve"> </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120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2</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教育部</w:t>
            </w:r>
            <w:r w:rsidRPr="003F0895">
              <w:t>--</w:t>
            </w:r>
            <w:r w:rsidRPr="003F0895">
              <w:rPr>
                <w:rFonts w:hint="eastAsia"/>
              </w:rPr>
              <w:t>联合国儿童基金会</w:t>
            </w:r>
            <w:r w:rsidRPr="003F0895">
              <w:t xml:space="preserve"> </w:t>
            </w:r>
          </w:p>
        </w:tc>
        <w:tc>
          <w:tcPr>
            <w:tcW w:w="3828"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学校体育与体育教师培训项目</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100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3</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教育部</w:t>
            </w:r>
          </w:p>
        </w:tc>
        <w:tc>
          <w:tcPr>
            <w:tcW w:w="3828"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全国校园足球骨干师资和校长培训班</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300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4</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国家体育总局</w:t>
            </w:r>
            <w:r w:rsidRPr="003F0895">
              <w:t xml:space="preserve"> </w:t>
            </w:r>
            <w:r w:rsidRPr="003F0895">
              <w:rPr>
                <w:rFonts w:hint="eastAsia"/>
              </w:rPr>
              <w:t>教育部</w:t>
            </w:r>
          </w:p>
        </w:tc>
        <w:tc>
          <w:tcPr>
            <w:tcW w:w="3828"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r w:rsidRPr="003F0895">
              <w:rPr>
                <w:rFonts w:hint="eastAsia"/>
              </w:rPr>
              <w:t>全国体育传统项目学校体育师资国家集中培训</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100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5</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国家体育总局人力中心</w:t>
            </w:r>
          </w:p>
        </w:tc>
        <w:tc>
          <w:tcPr>
            <w:tcW w:w="3828"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r w:rsidRPr="003F0895">
              <w:rPr>
                <w:rFonts w:hint="eastAsia"/>
              </w:rPr>
              <w:t>全国退役运动员转型教练员培训班</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50</w:t>
            </w:r>
          </w:p>
        </w:tc>
      </w:tr>
      <w:tr w:rsidR="007D1BC8" w:rsidRPr="00257E31" w:rsidTr="00930347">
        <w:trPr>
          <w:trHeight w:val="495"/>
        </w:trPr>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6</w:t>
            </w:r>
          </w:p>
        </w:tc>
        <w:tc>
          <w:tcPr>
            <w:tcW w:w="2776"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北京市体育局</w:t>
            </w:r>
            <w:r w:rsidRPr="003F0895">
              <w:t xml:space="preserve"> </w:t>
            </w:r>
            <w:r w:rsidRPr="003F0895">
              <w:rPr>
                <w:rFonts w:hint="eastAsia"/>
              </w:rPr>
              <w:t>北京市教委</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北京市体育传统项目学校体育师资培训</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D1BC8" w:rsidRPr="003F0895" w:rsidRDefault="007D1BC8" w:rsidP="00930347">
            <w:pPr>
              <w:jc w:val="center"/>
            </w:pPr>
            <w:r>
              <w:t>120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7</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sidRPr="003F0895">
              <w:rPr>
                <w:rFonts w:hint="eastAsia"/>
              </w:rPr>
              <w:t>北京市体育局</w:t>
            </w:r>
          </w:p>
        </w:tc>
        <w:tc>
          <w:tcPr>
            <w:tcW w:w="3828" w:type="dxa"/>
            <w:tcBorders>
              <w:top w:val="nil"/>
              <w:left w:val="nil"/>
              <w:bottom w:val="single" w:sz="4" w:space="0" w:color="auto"/>
              <w:right w:val="single" w:sz="4" w:space="0" w:color="auto"/>
            </w:tcBorders>
            <w:shd w:val="clear" w:color="000000" w:fill="FFFFFF"/>
            <w:noWrap/>
            <w:vAlign w:val="center"/>
          </w:tcPr>
          <w:p w:rsidR="007D1BC8" w:rsidRDefault="007D1BC8" w:rsidP="00930347">
            <w:r w:rsidRPr="003F0895">
              <w:rPr>
                <w:rFonts w:hint="eastAsia"/>
              </w:rPr>
              <w:t>北京市青少年体育俱乐部管理人员培训班</w:t>
            </w:r>
          </w:p>
        </w:tc>
        <w:tc>
          <w:tcPr>
            <w:tcW w:w="1701"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pPr>
              <w:jc w:val="center"/>
            </w:pPr>
            <w:r>
              <w:t>230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b/>
                <w:bCs/>
                <w:kern w:val="0"/>
                <w:sz w:val="20"/>
                <w:szCs w:val="20"/>
              </w:rPr>
              <w:t>8</w:t>
            </w:r>
          </w:p>
        </w:tc>
        <w:tc>
          <w:tcPr>
            <w:tcW w:w="2776" w:type="dxa"/>
            <w:tcBorders>
              <w:top w:val="nil"/>
              <w:left w:val="nil"/>
              <w:bottom w:val="single" w:sz="4" w:space="0" w:color="auto"/>
              <w:right w:val="single" w:sz="4" w:space="0" w:color="auto"/>
            </w:tcBorders>
            <w:shd w:val="clear" w:color="000000" w:fill="FFFFFF"/>
            <w:vAlign w:val="center"/>
          </w:tcPr>
          <w:p w:rsidR="007D1BC8" w:rsidRPr="007907BF" w:rsidRDefault="007D1BC8" w:rsidP="00930347">
            <w:r w:rsidRPr="007907BF">
              <w:rPr>
                <w:rFonts w:hint="eastAsia"/>
              </w:rPr>
              <w:t>北京青少年发展基金会</w:t>
            </w:r>
          </w:p>
        </w:tc>
        <w:tc>
          <w:tcPr>
            <w:tcW w:w="3828" w:type="dxa"/>
            <w:tcBorders>
              <w:top w:val="nil"/>
              <w:left w:val="nil"/>
              <w:bottom w:val="single" w:sz="4" w:space="0" w:color="auto"/>
              <w:right w:val="single" w:sz="4" w:space="0" w:color="auto"/>
            </w:tcBorders>
            <w:shd w:val="clear" w:color="000000" w:fill="FFFFFF"/>
            <w:vAlign w:val="center"/>
          </w:tcPr>
          <w:p w:rsidR="007D1BC8" w:rsidRDefault="007D1BC8" w:rsidP="00930347">
            <w:r w:rsidRPr="007907BF">
              <w:rPr>
                <w:rFonts w:hint="eastAsia"/>
              </w:rPr>
              <w:t>内蒙古土默特左旗校园足球教师培训班</w:t>
            </w:r>
          </w:p>
        </w:tc>
        <w:tc>
          <w:tcPr>
            <w:tcW w:w="1701"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pPr>
              <w:jc w:val="center"/>
            </w:pPr>
            <w:r>
              <w:t>50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8E0427">
            <w:pPr>
              <w:widowControl/>
              <w:jc w:val="center"/>
              <w:rPr>
                <w:rFonts w:ascii="Courier New" w:hAnsi="Courier New" w:cs="Courier New"/>
                <w:b/>
                <w:bCs/>
                <w:kern w:val="0"/>
                <w:sz w:val="20"/>
                <w:szCs w:val="20"/>
              </w:rPr>
            </w:pPr>
            <w:r>
              <w:rPr>
                <w:rFonts w:ascii="Courier New" w:hAnsi="Courier New" w:cs="Courier New"/>
                <w:b/>
                <w:bCs/>
                <w:kern w:val="0"/>
                <w:sz w:val="20"/>
                <w:szCs w:val="20"/>
              </w:rPr>
              <w:t>9</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Pr>
                <w:rFonts w:hint="eastAsia"/>
              </w:rPr>
              <w:t>中国大体协</w:t>
            </w:r>
            <w:r>
              <w:t xml:space="preserve"> </w:t>
            </w:r>
            <w:r>
              <w:rPr>
                <w:rFonts w:hint="eastAsia"/>
              </w:rPr>
              <w:t>首都体育学院</w:t>
            </w:r>
          </w:p>
        </w:tc>
        <w:tc>
          <w:tcPr>
            <w:tcW w:w="3828"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Pr>
                <w:rFonts w:hint="eastAsia"/>
              </w:rPr>
              <w:t>全国学校体育场馆管理人员培训班</w:t>
            </w:r>
          </w:p>
        </w:tc>
        <w:tc>
          <w:tcPr>
            <w:tcW w:w="1701"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pPr>
              <w:jc w:val="center"/>
            </w:pPr>
            <w:r>
              <w:t>50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8E0427">
            <w:pPr>
              <w:widowControl/>
              <w:jc w:val="center"/>
              <w:rPr>
                <w:rFonts w:ascii="Courier New" w:hAnsi="Courier New" w:cs="Courier New"/>
                <w:b/>
                <w:bCs/>
                <w:kern w:val="0"/>
                <w:sz w:val="20"/>
                <w:szCs w:val="20"/>
              </w:rPr>
            </w:pPr>
            <w:r>
              <w:rPr>
                <w:rFonts w:ascii="Courier New" w:hAnsi="Courier New" w:cs="Courier New"/>
                <w:b/>
                <w:bCs/>
                <w:kern w:val="0"/>
                <w:sz w:val="20"/>
                <w:szCs w:val="20"/>
              </w:rPr>
              <w:t>10</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Pr>
                <w:rFonts w:hint="eastAsia"/>
              </w:rPr>
              <w:t>中国大体协</w:t>
            </w:r>
            <w:r>
              <w:t xml:space="preserve"> </w:t>
            </w:r>
            <w:r>
              <w:rPr>
                <w:rFonts w:hint="eastAsia"/>
              </w:rPr>
              <w:t>首都体育学院</w:t>
            </w:r>
          </w:p>
        </w:tc>
        <w:tc>
          <w:tcPr>
            <w:tcW w:w="3828"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Pr>
                <w:rFonts w:hint="eastAsia"/>
              </w:rPr>
              <w:t>全国体能训练师培训班</w:t>
            </w:r>
          </w:p>
        </w:tc>
        <w:tc>
          <w:tcPr>
            <w:tcW w:w="1701"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pPr>
              <w:jc w:val="center"/>
            </w:pPr>
            <w:r>
              <w:t>80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8E0427">
            <w:pPr>
              <w:widowControl/>
              <w:jc w:val="center"/>
              <w:rPr>
                <w:rFonts w:ascii="Courier New" w:hAnsi="Courier New" w:cs="Courier New"/>
                <w:b/>
                <w:bCs/>
                <w:kern w:val="0"/>
                <w:sz w:val="20"/>
                <w:szCs w:val="20"/>
              </w:rPr>
            </w:pPr>
            <w:r>
              <w:rPr>
                <w:rFonts w:ascii="Courier New" w:hAnsi="Courier New" w:cs="Courier New"/>
                <w:b/>
                <w:bCs/>
                <w:kern w:val="0"/>
                <w:sz w:val="20"/>
                <w:szCs w:val="20"/>
              </w:rPr>
              <w:t>11</w:t>
            </w:r>
          </w:p>
        </w:tc>
        <w:tc>
          <w:tcPr>
            <w:tcW w:w="2776" w:type="dxa"/>
            <w:tcBorders>
              <w:top w:val="nil"/>
              <w:left w:val="nil"/>
              <w:bottom w:val="single" w:sz="4" w:space="0" w:color="auto"/>
              <w:right w:val="single" w:sz="4" w:space="0" w:color="auto"/>
            </w:tcBorders>
            <w:shd w:val="clear" w:color="000000" w:fill="FFFFFF"/>
            <w:vAlign w:val="center"/>
          </w:tcPr>
          <w:p w:rsidR="007D1BC8" w:rsidRPr="003F0895" w:rsidRDefault="007D1BC8" w:rsidP="00930347">
            <w:r>
              <w:rPr>
                <w:rFonts w:hint="eastAsia"/>
              </w:rPr>
              <w:t>北京冬奥组委</w:t>
            </w:r>
          </w:p>
        </w:tc>
        <w:tc>
          <w:tcPr>
            <w:tcW w:w="3828" w:type="dxa"/>
            <w:tcBorders>
              <w:top w:val="nil"/>
              <w:left w:val="nil"/>
              <w:bottom w:val="single" w:sz="4" w:space="0" w:color="auto"/>
              <w:right w:val="single" w:sz="4" w:space="0" w:color="auto"/>
            </w:tcBorders>
            <w:shd w:val="clear" w:color="000000" w:fill="FFFFFF"/>
            <w:vAlign w:val="center"/>
          </w:tcPr>
          <w:p w:rsidR="007D1BC8" w:rsidRPr="00A464BD" w:rsidRDefault="007D1BC8" w:rsidP="00930347">
            <w:r>
              <w:rPr>
                <w:rFonts w:hint="eastAsia"/>
              </w:rPr>
              <w:t>全国</w:t>
            </w:r>
            <w:r w:rsidRPr="00A464BD">
              <w:rPr>
                <w:rFonts w:hint="eastAsia"/>
              </w:rPr>
              <w:t>越野滑雪国内技术官员培训</w:t>
            </w:r>
            <w:r>
              <w:rPr>
                <w:rFonts w:hint="eastAsia"/>
              </w:rPr>
              <w:t>班</w:t>
            </w:r>
          </w:p>
        </w:tc>
        <w:tc>
          <w:tcPr>
            <w:tcW w:w="1701" w:type="dxa"/>
            <w:tcBorders>
              <w:top w:val="nil"/>
              <w:left w:val="nil"/>
              <w:bottom w:val="single" w:sz="4" w:space="0" w:color="auto"/>
              <w:right w:val="single" w:sz="4" w:space="0" w:color="auto"/>
            </w:tcBorders>
            <w:shd w:val="clear" w:color="000000" w:fill="FFFFFF"/>
            <w:noWrap/>
            <w:vAlign w:val="center"/>
          </w:tcPr>
          <w:p w:rsidR="007D1BC8" w:rsidRPr="003F0895" w:rsidRDefault="007D1BC8" w:rsidP="00930347">
            <w:pPr>
              <w:jc w:val="center"/>
            </w:pPr>
            <w:r>
              <w:t>130</w:t>
            </w:r>
          </w:p>
        </w:tc>
      </w:tr>
      <w:tr w:rsidR="007D1BC8" w:rsidRPr="00257E31" w:rsidTr="00930347">
        <w:trPr>
          <w:trHeight w:val="495"/>
        </w:trPr>
        <w:tc>
          <w:tcPr>
            <w:tcW w:w="740" w:type="dxa"/>
            <w:tcBorders>
              <w:top w:val="nil"/>
              <w:left w:val="single" w:sz="4" w:space="0" w:color="auto"/>
              <w:bottom w:val="single" w:sz="4" w:space="0" w:color="auto"/>
              <w:right w:val="single" w:sz="4" w:space="0" w:color="auto"/>
            </w:tcBorders>
            <w:shd w:val="clear" w:color="000000" w:fill="FFFFFF"/>
            <w:noWrap/>
            <w:vAlign w:val="center"/>
          </w:tcPr>
          <w:p w:rsidR="007D1BC8" w:rsidRPr="00257E31" w:rsidRDefault="007D1BC8" w:rsidP="00C35A91">
            <w:pPr>
              <w:widowControl/>
              <w:jc w:val="center"/>
              <w:rPr>
                <w:rFonts w:ascii="Courier New" w:hAnsi="Courier New" w:cs="Courier New"/>
                <w:b/>
                <w:bCs/>
                <w:kern w:val="0"/>
                <w:sz w:val="20"/>
                <w:szCs w:val="20"/>
              </w:rPr>
            </w:pPr>
            <w:r w:rsidRPr="00257E31">
              <w:rPr>
                <w:rFonts w:ascii="Courier New" w:hAnsi="Courier New" w:cs="Courier New" w:hint="eastAsia"/>
                <w:b/>
                <w:bCs/>
                <w:kern w:val="0"/>
                <w:sz w:val="20"/>
                <w:szCs w:val="20"/>
              </w:rPr>
              <w:t>合计</w:t>
            </w:r>
          </w:p>
        </w:tc>
        <w:tc>
          <w:tcPr>
            <w:tcW w:w="2776" w:type="dxa"/>
            <w:tcBorders>
              <w:top w:val="nil"/>
              <w:left w:val="nil"/>
              <w:bottom w:val="single" w:sz="4" w:space="0" w:color="auto"/>
              <w:right w:val="single" w:sz="4" w:space="0" w:color="auto"/>
            </w:tcBorders>
            <w:shd w:val="clear" w:color="000000" w:fill="FFFFFF"/>
            <w:vAlign w:val="center"/>
          </w:tcPr>
          <w:p w:rsidR="007D1BC8" w:rsidRPr="00257E31" w:rsidRDefault="007D1BC8" w:rsidP="00C35A91">
            <w:pPr>
              <w:widowControl/>
              <w:jc w:val="left"/>
              <w:rPr>
                <w:rFonts w:ascii="宋体" w:cs="宋体"/>
                <w:color w:val="000000"/>
                <w:kern w:val="0"/>
                <w:sz w:val="20"/>
                <w:szCs w:val="20"/>
              </w:rPr>
            </w:pPr>
            <w:r w:rsidRPr="00257E31">
              <w:rPr>
                <w:rFonts w:ascii="宋体" w:hAnsi="宋体" w:cs="宋体" w:hint="eastAsia"/>
                <w:color w:val="000000"/>
                <w:kern w:val="0"/>
                <w:sz w:val="20"/>
                <w:szCs w:val="20"/>
              </w:rPr>
              <w:t xml:space="preserve">　</w:t>
            </w:r>
          </w:p>
        </w:tc>
        <w:tc>
          <w:tcPr>
            <w:tcW w:w="3828" w:type="dxa"/>
            <w:tcBorders>
              <w:top w:val="nil"/>
              <w:left w:val="nil"/>
              <w:bottom w:val="single" w:sz="4" w:space="0" w:color="auto"/>
              <w:right w:val="single" w:sz="4" w:space="0" w:color="auto"/>
            </w:tcBorders>
            <w:shd w:val="clear" w:color="000000" w:fill="FFFFFF"/>
            <w:vAlign w:val="center"/>
          </w:tcPr>
          <w:p w:rsidR="007D1BC8" w:rsidRPr="00257E31" w:rsidRDefault="007D1BC8" w:rsidP="00C35A91">
            <w:pPr>
              <w:widowControl/>
              <w:jc w:val="center"/>
              <w:rPr>
                <w:rFonts w:ascii="Courier New" w:hAnsi="Courier New" w:cs="Courier New"/>
                <w:kern w:val="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7D1BC8" w:rsidRPr="00257E31" w:rsidRDefault="007D1BC8" w:rsidP="00930347">
            <w:pPr>
              <w:widowControl/>
              <w:jc w:val="center"/>
              <w:rPr>
                <w:rFonts w:ascii="Courier New" w:hAnsi="Courier New" w:cs="Courier New"/>
                <w:kern w:val="0"/>
                <w:sz w:val="20"/>
                <w:szCs w:val="20"/>
              </w:rPr>
            </w:pPr>
            <w:r>
              <w:rPr>
                <w:rFonts w:ascii="Courier New" w:hAnsi="Courier New" w:cs="Courier New"/>
                <w:kern w:val="0"/>
                <w:sz w:val="20"/>
                <w:szCs w:val="20"/>
              </w:rPr>
              <w:t>1330</w:t>
            </w:r>
          </w:p>
        </w:tc>
      </w:tr>
    </w:tbl>
    <w:p w:rsidR="007D1BC8" w:rsidRDefault="007D1BC8" w:rsidP="00C51F60">
      <w:pPr>
        <w:rPr>
          <w:rFonts w:ascii="Calibri" w:hAnsi="Calibri"/>
        </w:rPr>
      </w:pP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培训班主要面对体育系统管理干部、转型期优秀运动员、中小学体育教师三类人群开展培训工作。由于承担的培训工作以国家体育总局、教育部等政府部门委托的培训为主，培训学员一般由委托单位选派。教学模式以面授为主。</w:t>
      </w:r>
    </w:p>
    <w:p w:rsidR="007D1BC8" w:rsidRPr="00C65EC2" w:rsidRDefault="007D1BC8" w:rsidP="00F5382B">
      <w:pPr>
        <w:ind w:firstLineChars="200" w:firstLine="31680"/>
        <w:rPr>
          <w:rFonts w:ascii="楷体" w:eastAsia="楷体" w:hAnsi="楷体" w:cs="宋体"/>
          <w:color w:val="000000"/>
          <w:kern w:val="0"/>
          <w:sz w:val="32"/>
          <w:szCs w:val="32"/>
        </w:rPr>
      </w:pPr>
      <w:r w:rsidRPr="00C65EC2">
        <w:rPr>
          <w:rFonts w:ascii="楷体" w:eastAsia="楷体" w:hAnsi="楷体" w:cs="宋体" w:hint="eastAsia"/>
          <w:color w:val="000000"/>
          <w:kern w:val="0"/>
          <w:sz w:val="32"/>
          <w:szCs w:val="32"/>
        </w:rPr>
        <w:t>（二）非学历继续教育的工作进展</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1.</w:t>
      </w:r>
      <w:r w:rsidRPr="008E4DC2">
        <w:rPr>
          <w:rFonts w:ascii="仿宋_GB2312" w:eastAsia="仿宋_GB2312" w:hAnsi="华文仿宋" w:cs="宋体" w:hint="eastAsia"/>
          <w:color w:val="000000"/>
          <w:kern w:val="0"/>
          <w:sz w:val="32"/>
          <w:szCs w:val="32"/>
        </w:rPr>
        <w:t>发挥学科优势，全面开展教育部</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联合国儿童基金会项目</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教育部</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联合国儿童基金会“学校体育与体育教师培训项目”在我校启动一年来，通过前期深入重庆忠县和山东曲阜两个项目县的调研活动，结合项目县体育教师队伍建设及体育教师培训工作的需求情况，依托我校运动项目的优势，精心设计培训课程，按照运动项目进行培训，每次培训“一大项目”</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“一小项目”，共开展四次培训，包括四大项目（足、篮、排、田径）、四小项目（乒乓球、羽毛球、武术、体操、跳绳、身体功能训练中任选四项），每次培训</w:t>
      </w:r>
      <w:r w:rsidRPr="008E4DC2">
        <w:rPr>
          <w:rFonts w:ascii="仿宋_GB2312" w:eastAsia="仿宋_GB2312" w:hAnsi="华文仿宋" w:cs="宋体"/>
          <w:color w:val="000000"/>
          <w:kern w:val="0"/>
          <w:sz w:val="32"/>
          <w:szCs w:val="32"/>
        </w:rPr>
        <w:t>50</w:t>
      </w:r>
      <w:r w:rsidRPr="008E4DC2">
        <w:rPr>
          <w:rFonts w:ascii="仿宋_GB2312" w:eastAsia="仿宋_GB2312" w:hAnsi="华文仿宋" w:cs="宋体" w:hint="eastAsia"/>
          <w:color w:val="000000"/>
          <w:kern w:val="0"/>
          <w:sz w:val="32"/>
          <w:szCs w:val="32"/>
        </w:rPr>
        <w:t>人。培训中突出知识与技能新、过程与方法新。坚持有效培训的本质，让学员在培训课堂上积极参与，让培训目标有效生成，体现学员在培训课堂的主体地位。</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2.</w:t>
      </w:r>
      <w:r w:rsidRPr="008E4DC2">
        <w:rPr>
          <w:rFonts w:ascii="仿宋_GB2312" w:eastAsia="仿宋_GB2312" w:hAnsi="华文仿宋" w:cs="宋体" w:hint="eastAsia"/>
          <w:color w:val="000000"/>
          <w:kern w:val="0"/>
          <w:sz w:val="32"/>
          <w:szCs w:val="32"/>
        </w:rPr>
        <w:t>依托精品课程，圆满完成全国体育传统项目学校体育师资工作</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我校田径课程是全国体育院校中唯一集“国家级精品课程”、“国家级教学团队”、“国家级精品资源共享课”三个国字号称号的教学团队，</w:t>
      </w:r>
      <w:r w:rsidRPr="008E4DC2">
        <w:rPr>
          <w:rFonts w:ascii="仿宋_GB2312" w:eastAsia="仿宋_GB2312" w:hAnsi="华文仿宋" w:cs="宋体"/>
          <w:color w:val="000000"/>
          <w:kern w:val="0"/>
          <w:sz w:val="32"/>
          <w:szCs w:val="32"/>
        </w:rPr>
        <w:t>3</w:t>
      </w:r>
      <w:r w:rsidRPr="008E4DC2">
        <w:rPr>
          <w:rFonts w:ascii="仿宋_GB2312" w:eastAsia="仿宋_GB2312" w:hAnsi="华文仿宋" w:cs="宋体" w:hint="eastAsia"/>
          <w:color w:val="000000"/>
          <w:kern w:val="0"/>
          <w:sz w:val="32"/>
          <w:szCs w:val="32"/>
        </w:rPr>
        <w:t>名教师承担了国家体育总局全国一线教练员、业训教练员等培训任务，目前正在负责国家体育总局备战里约奥运会女子铅球、竞走两个项目的科技保障服务工作，</w:t>
      </w:r>
      <w:r w:rsidRPr="008E4DC2">
        <w:rPr>
          <w:rFonts w:ascii="仿宋_GB2312" w:eastAsia="仿宋_GB2312" w:hAnsi="华文仿宋" w:cs="宋体"/>
          <w:color w:val="000000"/>
          <w:kern w:val="0"/>
          <w:sz w:val="32"/>
          <w:szCs w:val="32"/>
        </w:rPr>
        <w:t>9</w:t>
      </w:r>
      <w:r w:rsidRPr="008E4DC2">
        <w:rPr>
          <w:rFonts w:ascii="仿宋_GB2312" w:eastAsia="仿宋_GB2312" w:hAnsi="华文仿宋" w:cs="宋体" w:hint="eastAsia"/>
          <w:color w:val="000000"/>
          <w:kern w:val="0"/>
          <w:sz w:val="32"/>
          <w:szCs w:val="32"/>
        </w:rPr>
        <w:t>名教师担任过北京奥运会裁判等任务，具有丰富的中小学体育教师培训的经验。为了让参加此次培训的传统校体育教师在培训过程中获得最前沿的学校体育理念，汲取全国田径教学训练的优秀成果，在教学活动中，任课教师、专家注重理论联系实际，讲了大量的、新的理论、知识和最新的信息及便于掌握、使用的训练方法充实到教学内容中，收到良好的教学效果。</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Pr>
          <w:rFonts w:ascii="仿宋_GB2312" w:eastAsia="仿宋_GB2312" w:hAnsi="华文仿宋" w:cs="宋体"/>
          <w:color w:val="000000"/>
          <w:kern w:val="0"/>
          <w:sz w:val="32"/>
          <w:szCs w:val="32"/>
        </w:rPr>
        <w:t>3.</w:t>
      </w:r>
      <w:r w:rsidRPr="008E4DC2">
        <w:rPr>
          <w:rFonts w:ascii="仿宋_GB2312" w:eastAsia="仿宋_GB2312" w:hAnsi="华文仿宋" w:cs="宋体" w:hint="eastAsia"/>
          <w:color w:val="000000"/>
          <w:kern w:val="0"/>
          <w:sz w:val="32"/>
          <w:szCs w:val="32"/>
        </w:rPr>
        <w:t>拓宽培训领域，承担多项转型期运动员培训项目</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在</w:t>
      </w:r>
      <w:r>
        <w:rPr>
          <w:rFonts w:ascii="仿宋_GB2312" w:eastAsia="仿宋_GB2312" w:hAnsi="华文仿宋" w:cs="宋体"/>
          <w:color w:val="000000"/>
          <w:kern w:val="0"/>
          <w:sz w:val="32"/>
          <w:szCs w:val="32"/>
        </w:rPr>
        <w:t>2016</w:t>
      </w:r>
      <w:r>
        <w:rPr>
          <w:rFonts w:ascii="仿宋_GB2312" w:eastAsia="仿宋_GB2312" w:hAnsi="华文仿宋" w:cs="宋体" w:hint="eastAsia"/>
          <w:color w:val="000000"/>
          <w:kern w:val="0"/>
          <w:sz w:val="32"/>
          <w:szCs w:val="32"/>
        </w:rPr>
        <w:t>年</w:t>
      </w:r>
      <w:r w:rsidRPr="008E4DC2">
        <w:rPr>
          <w:rFonts w:ascii="仿宋_GB2312" w:eastAsia="仿宋_GB2312" w:hAnsi="华文仿宋" w:cs="宋体" w:hint="eastAsia"/>
          <w:color w:val="000000"/>
          <w:kern w:val="0"/>
          <w:sz w:val="32"/>
          <w:szCs w:val="32"/>
        </w:rPr>
        <w:t>承担退役运动员专项教练员培训班的基础上，我们利用指导师资、教学经验、场地条件等方面的优势资源，进一步优化了培训课程，较以往突出实用性、操作性，以提高运动员执教的综合能力为宗旨，着眼于教练员的专业发展，兼顾学员个体的差异和竞技体育发展的需要，最终引导学员达到运动员转型教练员的要求。</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同时还承接了国家体育总局人力资源开发中心的运动员保障信息平台培训班和运动员职业指导团队工作人员培训班，培训班专门设置座谈研讨和专题调研的环节，通过对一线运动员保障单位的工作人员面对面交流的形式，使运动员信息化平台建设工作能更好、更准地与运动员保障工作实际对接，更有效、更精细地为运动员服务。</w:t>
      </w:r>
    </w:p>
    <w:p w:rsidR="007D1BC8" w:rsidRPr="00930347" w:rsidRDefault="007D1BC8" w:rsidP="00F5382B">
      <w:pPr>
        <w:widowControl/>
        <w:adjustRightInd w:val="0"/>
        <w:snapToGrid w:val="0"/>
        <w:spacing w:line="600" w:lineRule="exact"/>
        <w:ind w:firstLineChars="200" w:firstLine="31680"/>
        <w:jc w:val="left"/>
        <w:textAlignment w:val="center"/>
        <w:rPr>
          <w:rFonts w:ascii="黑体" w:eastAsia="黑体" w:hAnsi="黑体" w:cs="宋体"/>
          <w:color w:val="000000"/>
          <w:kern w:val="0"/>
          <w:sz w:val="32"/>
          <w:szCs w:val="32"/>
        </w:rPr>
      </w:pPr>
      <w:r w:rsidRPr="00930347">
        <w:rPr>
          <w:rFonts w:ascii="黑体" w:eastAsia="黑体" w:hAnsi="黑体" w:cs="宋体" w:hint="eastAsia"/>
          <w:color w:val="000000"/>
          <w:kern w:val="0"/>
          <w:sz w:val="32"/>
          <w:szCs w:val="32"/>
        </w:rPr>
        <w:t>四、社会贡献与改革创新情况</w:t>
      </w:r>
    </w:p>
    <w:p w:rsidR="007D1BC8" w:rsidRPr="00930347" w:rsidRDefault="007D1BC8" w:rsidP="00F5382B">
      <w:pPr>
        <w:ind w:firstLineChars="200" w:firstLine="31680"/>
        <w:rPr>
          <w:rFonts w:ascii="楷体" w:eastAsia="楷体" w:hAnsi="楷体" w:cs="宋体"/>
          <w:color w:val="000000"/>
          <w:kern w:val="0"/>
          <w:sz w:val="32"/>
          <w:szCs w:val="32"/>
        </w:rPr>
      </w:pPr>
      <w:r w:rsidRPr="00930347">
        <w:rPr>
          <w:rFonts w:ascii="楷体" w:eastAsia="楷体" w:hAnsi="楷体" w:cs="宋体" w:hint="eastAsia"/>
          <w:color w:val="000000"/>
          <w:kern w:val="0"/>
          <w:sz w:val="32"/>
          <w:szCs w:val="32"/>
        </w:rPr>
        <w:t>（一）与国际组织合作，学校智库服务于亚洲大学体育</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亚洲大学生体育联合会（以下简称“亚大体联”）教育发展中心于</w:t>
      </w:r>
      <w:r w:rsidRPr="008E4DC2">
        <w:rPr>
          <w:rFonts w:ascii="仿宋_GB2312" w:eastAsia="仿宋_GB2312" w:hAnsi="华文仿宋" w:cs="宋体"/>
          <w:color w:val="000000"/>
          <w:kern w:val="0"/>
          <w:sz w:val="32"/>
          <w:szCs w:val="32"/>
        </w:rPr>
        <w:t>2014</w:t>
      </w:r>
      <w:r w:rsidRPr="008E4DC2">
        <w:rPr>
          <w:rFonts w:ascii="仿宋_GB2312" w:eastAsia="仿宋_GB2312" w:hAnsi="华文仿宋" w:cs="宋体" w:hint="eastAsia"/>
          <w:color w:val="000000"/>
          <w:kern w:val="0"/>
          <w:sz w:val="32"/>
          <w:szCs w:val="32"/>
        </w:rPr>
        <w:t>年成立，落户在我校继续教育学院，是亚大体联教育类活动的智囊，负责策划和实施教育类活动。先后主办过三次中心年会，参与并承担过第一届亚洲大学生国际象棋锦标赛的组委会外事联络工作，参与并组织过第一届亚洲大学体育强化培训班，参与过</w:t>
      </w:r>
      <w:r w:rsidRPr="008E4DC2">
        <w:rPr>
          <w:rFonts w:ascii="仿宋_GB2312" w:eastAsia="仿宋_GB2312" w:hAnsi="华文仿宋" w:cs="宋体"/>
          <w:color w:val="000000"/>
          <w:kern w:val="0"/>
          <w:sz w:val="32"/>
          <w:szCs w:val="32"/>
        </w:rPr>
        <w:t>2016</w:t>
      </w:r>
      <w:r w:rsidRPr="008E4DC2">
        <w:rPr>
          <w:rFonts w:ascii="仿宋_GB2312" w:eastAsia="仿宋_GB2312" w:hAnsi="华文仿宋" w:cs="宋体" w:hint="eastAsia"/>
          <w:color w:val="000000"/>
          <w:kern w:val="0"/>
          <w:sz w:val="32"/>
          <w:szCs w:val="32"/>
        </w:rPr>
        <w:t>年国际大体联</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亚大体联战略对话（中国厦门）和</w:t>
      </w:r>
      <w:r w:rsidRPr="008E4DC2">
        <w:rPr>
          <w:rFonts w:ascii="仿宋_GB2312" w:eastAsia="仿宋_GB2312" w:hAnsi="华文仿宋" w:cs="宋体"/>
          <w:color w:val="000000"/>
          <w:kern w:val="0"/>
          <w:sz w:val="32"/>
          <w:szCs w:val="32"/>
        </w:rPr>
        <w:t>2017</w:t>
      </w:r>
      <w:r w:rsidRPr="008E4DC2">
        <w:rPr>
          <w:rFonts w:ascii="仿宋_GB2312" w:eastAsia="仿宋_GB2312" w:hAnsi="华文仿宋" w:cs="宋体" w:hint="eastAsia"/>
          <w:color w:val="000000"/>
          <w:kern w:val="0"/>
          <w:sz w:val="32"/>
          <w:szCs w:val="32"/>
        </w:rPr>
        <w:t>年国际大体联</w:t>
      </w:r>
      <w:r w:rsidRPr="008E4DC2">
        <w:rPr>
          <w:rFonts w:ascii="仿宋_GB2312" w:eastAsia="仿宋_GB2312" w:hAnsi="华文仿宋" w:cs="宋体"/>
          <w:color w:val="000000"/>
          <w:kern w:val="0"/>
          <w:sz w:val="32"/>
          <w:szCs w:val="32"/>
        </w:rPr>
        <w:t>-</w:t>
      </w:r>
      <w:r w:rsidRPr="008E4DC2">
        <w:rPr>
          <w:rFonts w:ascii="仿宋_GB2312" w:eastAsia="仿宋_GB2312" w:hAnsi="华文仿宋" w:cs="宋体" w:hint="eastAsia"/>
          <w:color w:val="000000"/>
          <w:kern w:val="0"/>
          <w:sz w:val="32"/>
          <w:szCs w:val="32"/>
        </w:rPr>
        <w:t>国家大体联研讨会（澳大利亚）的服务工作，接受过包括教育部前副部长章新胜同志、国际大学生体育联合会首席执行官艾瑞克·曾川德先生（</w:t>
      </w:r>
      <w:r w:rsidRPr="008E4DC2">
        <w:rPr>
          <w:rFonts w:ascii="仿宋_GB2312" w:eastAsia="仿宋_GB2312" w:hAnsi="华文仿宋" w:cs="宋体"/>
          <w:color w:val="000000"/>
          <w:kern w:val="0"/>
          <w:sz w:val="32"/>
          <w:szCs w:val="32"/>
        </w:rPr>
        <w:t>Eric Saintrond</w:t>
      </w:r>
      <w:r w:rsidRPr="008E4DC2">
        <w:rPr>
          <w:rFonts w:ascii="仿宋_GB2312" w:eastAsia="仿宋_GB2312" w:hAnsi="华文仿宋" w:cs="宋体" w:hint="eastAsia"/>
          <w:color w:val="000000"/>
          <w:kern w:val="0"/>
          <w:sz w:val="32"/>
          <w:szCs w:val="32"/>
        </w:rPr>
        <w:t>）、国际大学生体育联合会第一副主席、发展委员会主席、夏季大运会监督委员会主席雷诺·艾德先生（</w:t>
      </w:r>
      <w:r w:rsidRPr="008E4DC2">
        <w:rPr>
          <w:rFonts w:ascii="仿宋_GB2312" w:eastAsia="仿宋_GB2312" w:hAnsi="华文仿宋" w:cs="宋体"/>
          <w:color w:val="000000"/>
          <w:kern w:val="0"/>
          <w:sz w:val="32"/>
          <w:szCs w:val="32"/>
        </w:rPr>
        <w:t>Leonz Eder</w:t>
      </w:r>
      <w:r w:rsidRPr="008E4DC2">
        <w:rPr>
          <w:rFonts w:ascii="仿宋_GB2312" w:eastAsia="仿宋_GB2312" w:hAnsi="华文仿宋" w:cs="宋体" w:hint="eastAsia"/>
          <w:color w:val="000000"/>
          <w:kern w:val="0"/>
          <w:sz w:val="32"/>
          <w:szCs w:val="32"/>
        </w:rPr>
        <w:t>）等对中心的访问。目前中心聘请</w:t>
      </w:r>
      <w:r>
        <w:rPr>
          <w:rFonts w:ascii="仿宋_GB2312" w:eastAsia="仿宋_GB2312" w:hAnsi="华文仿宋" w:cs="宋体" w:hint="eastAsia"/>
          <w:color w:val="000000"/>
          <w:kern w:val="0"/>
          <w:sz w:val="32"/>
          <w:szCs w:val="32"/>
        </w:rPr>
        <w:t>了学校</w:t>
      </w:r>
      <w:r w:rsidRPr="008E4DC2">
        <w:rPr>
          <w:rFonts w:ascii="仿宋_GB2312" w:eastAsia="仿宋_GB2312" w:hAnsi="华文仿宋" w:cs="宋体" w:hint="eastAsia"/>
          <w:color w:val="000000"/>
          <w:kern w:val="0"/>
          <w:sz w:val="32"/>
          <w:szCs w:val="32"/>
        </w:rPr>
        <w:t>三位奥林匹克研究</w:t>
      </w:r>
      <w:r>
        <w:rPr>
          <w:rFonts w:ascii="仿宋_GB2312" w:eastAsia="仿宋_GB2312" w:hAnsi="华文仿宋" w:cs="宋体" w:hint="eastAsia"/>
          <w:color w:val="000000"/>
          <w:kern w:val="0"/>
          <w:sz w:val="32"/>
          <w:szCs w:val="32"/>
        </w:rPr>
        <w:t>和体育法学</w:t>
      </w:r>
      <w:r w:rsidRPr="008E4DC2">
        <w:rPr>
          <w:rFonts w:ascii="仿宋_GB2312" w:eastAsia="仿宋_GB2312" w:hAnsi="华文仿宋" w:cs="宋体" w:hint="eastAsia"/>
          <w:color w:val="000000"/>
          <w:kern w:val="0"/>
          <w:sz w:val="32"/>
          <w:szCs w:val="32"/>
        </w:rPr>
        <w:t>方面的资深专家作为中心顾问，共同</w:t>
      </w:r>
      <w:r>
        <w:rPr>
          <w:rFonts w:ascii="仿宋_GB2312" w:eastAsia="仿宋_GB2312" w:hAnsi="华文仿宋" w:cs="宋体" w:hint="eastAsia"/>
          <w:color w:val="000000"/>
          <w:kern w:val="0"/>
          <w:sz w:val="32"/>
          <w:szCs w:val="32"/>
        </w:rPr>
        <w:t>研究和</w:t>
      </w:r>
      <w:r w:rsidRPr="008E4DC2">
        <w:rPr>
          <w:rFonts w:ascii="仿宋_GB2312" w:eastAsia="仿宋_GB2312" w:hAnsi="华文仿宋" w:cs="宋体" w:hint="eastAsia"/>
          <w:color w:val="000000"/>
          <w:kern w:val="0"/>
          <w:sz w:val="32"/>
          <w:szCs w:val="32"/>
        </w:rPr>
        <w:t>指导亚洲大学体育的发展。</w:t>
      </w:r>
    </w:p>
    <w:p w:rsidR="007D1BC8" w:rsidRPr="00930347" w:rsidRDefault="007D1BC8" w:rsidP="00F5382B">
      <w:pPr>
        <w:ind w:firstLineChars="200" w:firstLine="31680"/>
        <w:rPr>
          <w:rFonts w:ascii="楷体" w:eastAsia="楷体" w:hAnsi="楷体" w:cs="宋体"/>
          <w:color w:val="000000"/>
          <w:kern w:val="0"/>
          <w:sz w:val="32"/>
          <w:szCs w:val="32"/>
        </w:rPr>
      </w:pPr>
      <w:r w:rsidRPr="00930347">
        <w:rPr>
          <w:rFonts w:ascii="楷体" w:eastAsia="楷体" w:hAnsi="楷体" w:cs="宋体" w:hint="eastAsia"/>
          <w:color w:val="000000"/>
          <w:kern w:val="0"/>
          <w:sz w:val="32"/>
          <w:szCs w:val="32"/>
        </w:rPr>
        <w:t>（二）密切配合教育部学生体育对外交流，服务中国大学体育</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教育部学生体育协会对外交流与培训中心（以下简称“中心”）自</w:t>
      </w: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5</w:t>
      </w:r>
      <w:r w:rsidRPr="008E4DC2">
        <w:rPr>
          <w:rFonts w:ascii="仿宋_GB2312" w:eastAsia="仿宋_GB2312" w:hAnsi="华文仿宋" w:cs="宋体" w:hint="eastAsia"/>
          <w:color w:val="000000"/>
          <w:kern w:val="0"/>
          <w:sz w:val="32"/>
          <w:szCs w:val="32"/>
        </w:rPr>
        <w:t>年成立并落户我校继续教育学院，主要负责协调和落实对外交流与培训的具体相关工作。</w:t>
      </w:r>
      <w:r w:rsidRPr="008E4DC2">
        <w:rPr>
          <w:rFonts w:ascii="仿宋_GB2312" w:eastAsia="仿宋_GB2312" w:hAnsi="华文仿宋" w:cs="宋体"/>
          <w:color w:val="000000"/>
          <w:kern w:val="0"/>
          <w:sz w:val="32"/>
          <w:szCs w:val="32"/>
        </w:rPr>
        <w:t>2015</w:t>
      </w:r>
      <w:r w:rsidRPr="008E4DC2">
        <w:rPr>
          <w:rFonts w:ascii="仿宋_GB2312" w:eastAsia="仿宋_GB2312" w:hAnsi="华文仿宋" w:cs="宋体" w:hint="eastAsia"/>
          <w:color w:val="000000"/>
          <w:kern w:val="0"/>
          <w:sz w:val="32"/>
          <w:szCs w:val="32"/>
        </w:rPr>
        <w:t>年通过中心集训并公派赴法国留学人员共计</w:t>
      </w:r>
      <w:r w:rsidRPr="008E4DC2">
        <w:rPr>
          <w:rFonts w:ascii="仿宋_GB2312" w:eastAsia="仿宋_GB2312" w:hAnsi="华文仿宋" w:cs="宋体"/>
          <w:color w:val="000000"/>
          <w:kern w:val="0"/>
          <w:sz w:val="32"/>
          <w:szCs w:val="32"/>
        </w:rPr>
        <w:t>240</w:t>
      </w:r>
      <w:r w:rsidRPr="008E4DC2">
        <w:rPr>
          <w:rFonts w:ascii="仿宋_GB2312" w:eastAsia="仿宋_GB2312" w:hAnsi="华文仿宋" w:cs="宋体" w:hint="eastAsia"/>
          <w:color w:val="000000"/>
          <w:kern w:val="0"/>
          <w:sz w:val="32"/>
          <w:szCs w:val="32"/>
        </w:rPr>
        <w:t>人，</w:t>
      </w:r>
      <w:r w:rsidRPr="008E4DC2">
        <w:rPr>
          <w:rFonts w:ascii="仿宋_GB2312" w:eastAsia="仿宋_GB2312" w:hAnsi="华文仿宋" w:cs="宋体"/>
          <w:color w:val="000000"/>
          <w:kern w:val="0"/>
          <w:sz w:val="32"/>
          <w:szCs w:val="32"/>
        </w:rPr>
        <w:t>2016</w:t>
      </w:r>
      <w:r w:rsidRPr="008E4DC2">
        <w:rPr>
          <w:rFonts w:ascii="仿宋_GB2312" w:eastAsia="仿宋_GB2312" w:hAnsi="华文仿宋" w:cs="宋体" w:hint="eastAsia"/>
          <w:color w:val="000000"/>
          <w:kern w:val="0"/>
          <w:sz w:val="32"/>
          <w:szCs w:val="32"/>
        </w:rPr>
        <w:t>年通过中心集训并公派赴英国、美国和法国留学人员共计</w:t>
      </w:r>
      <w:r w:rsidRPr="008E4DC2">
        <w:rPr>
          <w:rFonts w:ascii="仿宋_GB2312" w:eastAsia="仿宋_GB2312" w:hAnsi="华文仿宋" w:cs="宋体"/>
          <w:color w:val="000000"/>
          <w:kern w:val="0"/>
          <w:sz w:val="32"/>
          <w:szCs w:val="32"/>
        </w:rPr>
        <w:t>649</w:t>
      </w:r>
      <w:r w:rsidRPr="008E4DC2">
        <w:rPr>
          <w:rFonts w:ascii="仿宋_GB2312" w:eastAsia="仿宋_GB2312" w:hAnsi="华文仿宋" w:cs="宋体" w:hint="eastAsia"/>
          <w:color w:val="000000"/>
          <w:kern w:val="0"/>
          <w:sz w:val="32"/>
          <w:szCs w:val="32"/>
        </w:rPr>
        <w:t>人。作为留学的成果，</w:t>
      </w:r>
      <w:r>
        <w:rPr>
          <w:rFonts w:ascii="仿宋_GB2312" w:eastAsia="仿宋_GB2312" w:hAnsi="华文仿宋" w:cs="宋体" w:hint="eastAsia"/>
          <w:color w:val="000000"/>
          <w:kern w:val="0"/>
          <w:sz w:val="32"/>
          <w:szCs w:val="32"/>
        </w:rPr>
        <w:t>由人民体育出版社</w:t>
      </w:r>
      <w:r w:rsidRPr="008E4DC2">
        <w:rPr>
          <w:rFonts w:ascii="仿宋_GB2312" w:eastAsia="仿宋_GB2312" w:hAnsi="华文仿宋" w:cs="宋体" w:hint="eastAsia"/>
          <w:color w:val="000000"/>
          <w:kern w:val="0"/>
          <w:sz w:val="32"/>
          <w:szCs w:val="32"/>
        </w:rPr>
        <w:t>出版</w:t>
      </w:r>
      <w:r>
        <w:rPr>
          <w:rFonts w:ascii="仿宋_GB2312" w:eastAsia="仿宋_GB2312" w:hAnsi="华文仿宋" w:cs="宋体" w:hint="eastAsia"/>
          <w:color w:val="000000"/>
          <w:kern w:val="0"/>
          <w:sz w:val="32"/>
          <w:szCs w:val="32"/>
        </w:rPr>
        <w:t>了</w:t>
      </w:r>
      <w:r w:rsidRPr="008E4DC2">
        <w:rPr>
          <w:rFonts w:ascii="仿宋_GB2312" w:eastAsia="仿宋_GB2312" w:hAnsi="华文仿宋" w:cs="宋体" w:hint="eastAsia"/>
          <w:color w:val="000000"/>
          <w:kern w:val="0"/>
          <w:sz w:val="32"/>
          <w:szCs w:val="32"/>
        </w:rPr>
        <w:t>《校园足球圆梦法兰西（</w:t>
      </w:r>
      <w:r w:rsidRPr="008E4DC2">
        <w:rPr>
          <w:rFonts w:ascii="仿宋_GB2312" w:eastAsia="仿宋_GB2312" w:hAnsi="华文仿宋" w:cs="宋体"/>
          <w:color w:val="000000"/>
          <w:kern w:val="0"/>
          <w:sz w:val="32"/>
          <w:szCs w:val="32"/>
        </w:rPr>
        <w:t>2015</w:t>
      </w:r>
      <w:r w:rsidRPr="008E4DC2">
        <w:rPr>
          <w:rFonts w:ascii="仿宋_GB2312" w:eastAsia="仿宋_GB2312" w:hAnsi="华文仿宋" w:cs="宋体" w:hint="eastAsia"/>
          <w:color w:val="000000"/>
          <w:kern w:val="0"/>
          <w:sz w:val="32"/>
          <w:szCs w:val="32"/>
        </w:rPr>
        <w:t>）》《校园足球</w:t>
      </w:r>
      <w:r>
        <w:rPr>
          <w:rFonts w:ascii="仿宋_GB2312" w:eastAsia="仿宋_GB2312" w:hAnsi="华文仿宋" w:cs="宋体" w:hint="eastAsia"/>
          <w:color w:val="000000"/>
          <w:kern w:val="0"/>
          <w:sz w:val="32"/>
          <w:szCs w:val="32"/>
        </w:rPr>
        <w:t>逐</w:t>
      </w:r>
      <w:r w:rsidRPr="008E4DC2">
        <w:rPr>
          <w:rFonts w:ascii="仿宋_GB2312" w:eastAsia="仿宋_GB2312" w:hAnsi="华文仿宋" w:cs="宋体" w:hint="eastAsia"/>
          <w:color w:val="000000"/>
          <w:kern w:val="0"/>
          <w:sz w:val="32"/>
          <w:szCs w:val="32"/>
        </w:rPr>
        <w:t>梦</w:t>
      </w:r>
      <w:r>
        <w:rPr>
          <w:rFonts w:ascii="仿宋_GB2312" w:eastAsia="仿宋_GB2312" w:hAnsi="华文仿宋" w:cs="宋体" w:hint="eastAsia"/>
          <w:color w:val="000000"/>
          <w:kern w:val="0"/>
          <w:sz w:val="32"/>
          <w:szCs w:val="32"/>
        </w:rPr>
        <w:t>英格兰</w:t>
      </w:r>
      <w:r w:rsidRPr="008E4DC2">
        <w:rPr>
          <w:rFonts w:ascii="仿宋_GB2312" w:eastAsia="仿宋_GB2312" w:hAnsi="华文仿宋" w:cs="宋体" w:hint="eastAsia"/>
          <w:color w:val="000000"/>
          <w:kern w:val="0"/>
          <w:sz w:val="32"/>
          <w:szCs w:val="32"/>
        </w:rPr>
        <w:t>（</w:t>
      </w: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6</w:t>
      </w:r>
      <w:r w:rsidRPr="008E4DC2">
        <w:rPr>
          <w:rFonts w:ascii="仿宋_GB2312" w:eastAsia="仿宋_GB2312" w:hAnsi="华文仿宋" w:cs="宋体" w:hint="eastAsia"/>
          <w:color w:val="000000"/>
          <w:kern w:val="0"/>
          <w:sz w:val="32"/>
          <w:szCs w:val="32"/>
        </w:rPr>
        <w:t>）》等两本刊物。</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hint="eastAsia"/>
          <w:color w:val="000000"/>
          <w:kern w:val="0"/>
          <w:sz w:val="32"/>
          <w:szCs w:val="32"/>
        </w:rPr>
        <w:t>除此之外，中心还承担了</w:t>
      </w: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8</w:t>
      </w:r>
      <w:r w:rsidRPr="008E4DC2">
        <w:rPr>
          <w:rFonts w:ascii="仿宋_GB2312" w:eastAsia="仿宋_GB2312" w:hAnsi="华文仿宋" w:cs="宋体" w:hint="eastAsia"/>
          <w:color w:val="000000"/>
          <w:kern w:val="0"/>
          <w:sz w:val="32"/>
          <w:szCs w:val="32"/>
        </w:rPr>
        <w:t>年校园足球</w:t>
      </w:r>
      <w:r>
        <w:rPr>
          <w:rFonts w:ascii="仿宋_GB2312" w:eastAsia="仿宋_GB2312" w:hAnsi="华文仿宋" w:cs="宋体" w:hint="eastAsia"/>
          <w:color w:val="000000"/>
          <w:kern w:val="0"/>
          <w:sz w:val="32"/>
          <w:szCs w:val="32"/>
        </w:rPr>
        <w:t>法国</w:t>
      </w:r>
      <w:r w:rsidRPr="008E4DC2">
        <w:rPr>
          <w:rFonts w:ascii="仿宋_GB2312" w:eastAsia="仿宋_GB2312" w:hAnsi="华文仿宋" w:cs="宋体" w:hint="eastAsia"/>
          <w:color w:val="000000"/>
          <w:kern w:val="0"/>
          <w:sz w:val="32"/>
          <w:szCs w:val="32"/>
        </w:rPr>
        <w:t>训练营行前集训和校园足球英国训练营行前集训的服务工作。</w:t>
      </w:r>
    </w:p>
    <w:p w:rsidR="007D1BC8" w:rsidRPr="00930347" w:rsidRDefault="007D1BC8" w:rsidP="00F5382B">
      <w:pPr>
        <w:ind w:firstLineChars="200" w:firstLine="31680"/>
        <w:rPr>
          <w:rFonts w:ascii="楷体" w:eastAsia="楷体" w:hAnsi="楷体" w:cs="宋体"/>
          <w:color w:val="000000"/>
          <w:kern w:val="0"/>
          <w:sz w:val="32"/>
          <w:szCs w:val="32"/>
        </w:rPr>
      </w:pPr>
      <w:r w:rsidRPr="00930347">
        <w:rPr>
          <w:rFonts w:ascii="楷体" w:eastAsia="楷体" w:hAnsi="楷体" w:cs="宋体" w:hint="eastAsia"/>
          <w:color w:val="000000"/>
          <w:kern w:val="0"/>
          <w:sz w:val="32"/>
          <w:szCs w:val="32"/>
        </w:rPr>
        <w:t>（三）发挥学校特色优势，服务北京冬奥</w:t>
      </w:r>
      <w:r w:rsidRPr="00930347">
        <w:rPr>
          <w:rFonts w:ascii="楷体" w:eastAsia="楷体" w:hAnsi="楷体" w:cs="宋体"/>
          <w:color w:val="000000"/>
          <w:kern w:val="0"/>
          <w:sz w:val="32"/>
          <w:szCs w:val="32"/>
        </w:rPr>
        <w:t xml:space="preserve"> </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930347">
        <w:rPr>
          <w:rFonts w:ascii="仿宋_GB2312" w:eastAsia="仿宋_GB2312" w:hAnsi="华文仿宋" w:cs="宋体" w:hint="eastAsia"/>
          <w:color w:val="000000"/>
          <w:kern w:val="0"/>
          <w:sz w:val="32"/>
          <w:szCs w:val="32"/>
        </w:rPr>
        <w:t>北京成功举办</w:t>
      </w:r>
      <w:r w:rsidRPr="00930347">
        <w:rPr>
          <w:rFonts w:ascii="仿宋_GB2312" w:eastAsia="仿宋_GB2312" w:hAnsi="华文仿宋" w:cs="宋体"/>
          <w:color w:val="000000"/>
          <w:kern w:val="0"/>
          <w:sz w:val="32"/>
          <w:szCs w:val="32"/>
        </w:rPr>
        <w:t>2022</w:t>
      </w:r>
      <w:r w:rsidRPr="00930347">
        <w:rPr>
          <w:rFonts w:ascii="仿宋_GB2312" w:eastAsia="仿宋_GB2312" w:hAnsi="华文仿宋" w:cs="宋体" w:hint="eastAsia"/>
          <w:color w:val="000000"/>
          <w:kern w:val="0"/>
          <w:sz w:val="32"/>
          <w:szCs w:val="32"/>
        </w:rPr>
        <w:t>年冬季奥运会将为中国和世界体育创造丰富的体育文化和产业价值，进一步促进冬奥项目的普及与发展。做好冬奥会相关技术专业人才培训工作，对提高冬奥会管理水平、服务水平和服务质量，保障冬奥会比赛的顺利进行，促进未来冬季项目体育产业的发展，提升中国国家形象，都有积极的现实意义。</w:t>
      </w:r>
      <w:r w:rsidRPr="00930347">
        <w:rPr>
          <w:rFonts w:ascii="仿宋_GB2312" w:eastAsia="仿宋_GB2312" w:hAnsi="华文仿宋" w:cs="宋体"/>
          <w:color w:val="000000"/>
          <w:kern w:val="0"/>
          <w:sz w:val="32"/>
          <w:szCs w:val="32"/>
        </w:rPr>
        <w:t>2018</w:t>
      </w:r>
      <w:r w:rsidRPr="00930347">
        <w:rPr>
          <w:rFonts w:ascii="仿宋_GB2312" w:eastAsia="仿宋_GB2312" w:hAnsi="华文仿宋" w:cs="宋体" w:hint="eastAsia"/>
          <w:color w:val="000000"/>
          <w:kern w:val="0"/>
          <w:sz w:val="32"/>
          <w:szCs w:val="32"/>
        </w:rPr>
        <w:t>年</w:t>
      </w:r>
      <w:r w:rsidRPr="00930347">
        <w:rPr>
          <w:rFonts w:ascii="仿宋_GB2312" w:eastAsia="仿宋_GB2312" w:hAnsi="华文仿宋" w:cs="宋体"/>
          <w:color w:val="000000"/>
          <w:kern w:val="0"/>
          <w:sz w:val="32"/>
          <w:szCs w:val="32"/>
        </w:rPr>
        <w:t>11</w:t>
      </w:r>
      <w:r w:rsidRPr="00930347">
        <w:rPr>
          <w:rFonts w:ascii="仿宋_GB2312" w:eastAsia="仿宋_GB2312" w:hAnsi="华文仿宋" w:cs="宋体" w:hint="eastAsia"/>
          <w:color w:val="000000"/>
          <w:kern w:val="0"/>
          <w:sz w:val="32"/>
          <w:szCs w:val="32"/>
        </w:rPr>
        <w:t>月北京</w:t>
      </w:r>
      <w:r w:rsidRPr="00930347">
        <w:rPr>
          <w:rFonts w:ascii="仿宋_GB2312" w:eastAsia="仿宋_GB2312" w:hAnsi="华文仿宋" w:cs="宋体"/>
          <w:color w:val="000000"/>
          <w:kern w:val="0"/>
          <w:sz w:val="32"/>
          <w:szCs w:val="32"/>
        </w:rPr>
        <w:t>2022</w:t>
      </w:r>
      <w:r w:rsidRPr="00930347">
        <w:rPr>
          <w:rFonts w:ascii="仿宋_GB2312" w:eastAsia="仿宋_GB2312" w:hAnsi="华文仿宋" w:cs="宋体" w:hint="eastAsia"/>
          <w:color w:val="000000"/>
          <w:kern w:val="0"/>
          <w:sz w:val="32"/>
          <w:szCs w:val="32"/>
        </w:rPr>
        <w:t>年冬奥会和冬残奥会培训基地落户首都体育学院。我们将发挥学校特色优势，针对当前国内缺乏的高级造雪、压雪、制冰和场地维护专业人才的需要，继续教育学院积极与冬奥组委合作，承担相关培训工作任务，旨在为举办一届“精彩、非凡、卓越”的北京冬奥会，贡献首体力量。</w:t>
      </w:r>
    </w:p>
    <w:p w:rsidR="007D1BC8" w:rsidRPr="00930347" w:rsidRDefault="007D1BC8" w:rsidP="00F5382B">
      <w:pPr>
        <w:widowControl/>
        <w:adjustRightInd w:val="0"/>
        <w:snapToGrid w:val="0"/>
        <w:spacing w:line="600" w:lineRule="exact"/>
        <w:ind w:firstLineChars="200" w:firstLine="31680"/>
        <w:jc w:val="left"/>
        <w:textAlignment w:val="center"/>
        <w:rPr>
          <w:rFonts w:ascii="黑体" w:eastAsia="黑体" w:hAnsi="黑体" w:cs="宋体"/>
          <w:color w:val="000000"/>
          <w:kern w:val="0"/>
          <w:sz w:val="32"/>
          <w:szCs w:val="32"/>
        </w:rPr>
      </w:pPr>
      <w:r w:rsidRPr="00930347">
        <w:rPr>
          <w:rFonts w:ascii="黑体" w:eastAsia="黑体" w:hAnsi="黑体" w:cs="宋体" w:hint="eastAsia"/>
          <w:color w:val="000000"/>
          <w:kern w:val="0"/>
          <w:sz w:val="32"/>
          <w:szCs w:val="32"/>
        </w:rPr>
        <w:t>五、问题与建议</w:t>
      </w:r>
    </w:p>
    <w:p w:rsidR="007D1BC8" w:rsidRPr="00930347" w:rsidRDefault="007D1BC8" w:rsidP="00F5382B">
      <w:pPr>
        <w:ind w:firstLineChars="200" w:firstLine="31680"/>
        <w:rPr>
          <w:rFonts w:ascii="楷体" w:eastAsia="楷体" w:hAnsi="楷体" w:cs="宋体"/>
          <w:color w:val="000000"/>
          <w:kern w:val="0"/>
          <w:sz w:val="32"/>
          <w:szCs w:val="32"/>
        </w:rPr>
      </w:pPr>
      <w:r w:rsidRPr="00930347">
        <w:rPr>
          <w:rFonts w:ascii="楷体" w:eastAsia="楷体" w:hAnsi="楷体" w:cs="宋体" w:hint="eastAsia"/>
          <w:color w:val="000000"/>
          <w:kern w:val="0"/>
          <w:sz w:val="32"/>
          <w:szCs w:val="32"/>
        </w:rPr>
        <w:t>（一）学校继续教育发展与人才培养质量方面存在的问题</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1.</w:t>
      </w:r>
      <w:r w:rsidRPr="008E4DC2">
        <w:rPr>
          <w:rFonts w:ascii="仿宋_GB2312" w:eastAsia="仿宋_GB2312" w:hAnsi="华文仿宋" w:cs="宋体" w:hint="eastAsia"/>
          <w:color w:val="000000"/>
          <w:kern w:val="0"/>
          <w:sz w:val="32"/>
          <w:szCs w:val="32"/>
        </w:rPr>
        <w:t>针对成人体育教育的创新研究不够。应加强继续教育教育教学方法创新，改变思想观念，增加继续教育数字化课程的开发和利用。</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w:t>
      </w:r>
      <w:r w:rsidRPr="008E4DC2">
        <w:rPr>
          <w:rFonts w:ascii="仿宋_GB2312" w:eastAsia="仿宋_GB2312" w:hAnsi="华文仿宋" w:cs="宋体" w:hint="eastAsia"/>
          <w:color w:val="000000"/>
          <w:kern w:val="0"/>
          <w:sz w:val="32"/>
          <w:szCs w:val="32"/>
        </w:rPr>
        <w:t>数字化资源建设和信息化平台建设与当前形式的发展有差距。学历继续教育亟待改变现行的教学模式，调整与其相适应的课程体系和教学大纲，研究建立网络教学平台，增大继续教育的覆盖面，逐步扩大办学规模。</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3.</w:t>
      </w:r>
      <w:r w:rsidRPr="008E4DC2">
        <w:rPr>
          <w:rFonts w:ascii="仿宋_GB2312" w:eastAsia="仿宋_GB2312" w:hAnsi="华文仿宋" w:cs="宋体" w:hint="eastAsia"/>
          <w:color w:val="000000"/>
          <w:kern w:val="0"/>
          <w:sz w:val="32"/>
          <w:szCs w:val="32"/>
        </w:rPr>
        <w:t>体育教育和体育培训的方法还不够丰富。要根据中小学体育教师继续教育的特点，在集中培训的基础上，加强对网络教学和训后跟踪指导方法的研发。</w:t>
      </w:r>
    </w:p>
    <w:p w:rsidR="007D1BC8" w:rsidRPr="00930347" w:rsidRDefault="007D1BC8" w:rsidP="00F5382B">
      <w:pPr>
        <w:ind w:firstLineChars="200" w:firstLine="31680"/>
        <w:rPr>
          <w:rFonts w:ascii="楷体" w:eastAsia="楷体" w:hAnsi="楷体" w:cs="宋体"/>
          <w:color w:val="000000"/>
          <w:kern w:val="0"/>
          <w:sz w:val="32"/>
          <w:szCs w:val="32"/>
        </w:rPr>
      </w:pPr>
      <w:r w:rsidRPr="00930347">
        <w:rPr>
          <w:rFonts w:ascii="楷体" w:eastAsia="楷体" w:hAnsi="楷体" w:cs="宋体" w:hint="eastAsia"/>
          <w:color w:val="000000"/>
          <w:kern w:val="0"/>
          <w:sz w:val="32"/>
          <w:szCs w:val="32"/>
        </w:rPr>
        <w:t>（二）学校下一步开展继续教育工作的思路、目标和举措</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2018</w:t>
      </w:r>
      <w:r w:rsidRPr="008E4DC2">
        <w:rPr>
          <w:rFonts w:ascii="仿宋_GB2312" w:eastAsia="仿宋_GB2312" w:hAnsi="华文仿宋" w:cs="宋体" w:hint="eastAsia"/>
          <w:color w:val="000000"/>
          <w:kern w:val="0"/>
          <w:sz w:val="32"/>
          <w:szCs w:val="32"/>
        </w:rPr>
        <w:t>年学校将稳定成人学历教育办学规模，进一步加强网络、数字化课程建设；承办国家级培训和自主开发各类体育培训项目，不断提高培训质量；加强“亚洲大学生体育联合会教育发展中心”和“教育部学生体育协会对外交流与培训中心”建设，打造具有自身特色的对外交流与培训模式。</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1.</w:t>
      </w:r>
      <w:r w:rsidRPr="008E4DC2">
        <w:rPr>
          <w:rFonts w:ascii="仿宋_GB2312" w:eastAsia="仿宋_GB2312" w:hAnsi="华文仿宋" w:cs="宋体" w:hint="eastAsia"/>
          <w:color w:val="000000"/>
          <w:kern w:val="0"/>
          <w:sz w:val="32"/>
          <w:szCs w:val="32"/>
        </w:rPr>
        <w:t>进一步强化办学主体地位，做好学历教育常规工作。强化学校办学主体地位，加强质量管理，突出办学特色。</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2.</w:t>
      </w:r>
      <w:r w:rsidRPr="008E4DC2">
        <w:rPr>
          <w:rFonts w:ascii="仿宋_GB2312" w:eastAsia="仿宋_GB2312" w:hAnsi="华文仿宋" w:cs="宋体" w:hint="eastAsia"/>
          <w:color w:val="000000"/>
          <w:kern w:val="0"/>
          <w:sz w:val="32"/>
          <w:szCs w:val="32"/>
        </w:rPr>
        <w:t>承办好国家级、省部级等培训项目，开发全民健身与运动康复等领域的自主培训项目，提高社会和经济效益。开展冰雪项目人员培训，服务北京冬奥会。</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3.</w:t>
      </w:r>
      <w:r w:rsidRPr="008E4DC2">
        <w:rPr>
          <w:rFonts w:ascii="仿宋_GB2312" w:eastAsia="仿宋_GB2312" w:hAnsi="华文仿宋" w:cs="宋体" w:hint="eastAsia"/>
          <w:color w:val="000000"/>
          <w:kern w:val="0"/>
          <w:sz w:val="32"/>
          <w:szCs w:val="32"/>
        </w:rPr>
        <w:t>推进继续教育信息化专业化建设。强化科学化、信息化管理意识，不断提高管理效率。加强网络教学平台建设，打造非学历教育远程网络学习平台。</w:t>
      </w: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r w:rsidRPr="008E4DC2">
        <w:rPr>
          <w:rFonts w:ascii="仿宋_GB2312" w:eastAsia="仿宋_GB2312" w:hAnsi="华文仿宋" w:cs="宋体"/>
          <w:color w:val="000000"/>
          <w:kern w:val="0"/>
          <w:sz w:val="32"/>
          <w:szCs w:val="32"/>
        </w:rPr>
        <w:t>4.</w:t>
      </w:r>
      <w:r w:rsidRPr="008E4DC2">
        <w:rPr>
          <w:rFonts w:ascii="仿宋_GB2312" w:eastAsia="仿宋_GB2312" w:hAnsi="华文仿宋" w:cs="宋体" w:hint="eastAsia"/>
          <w:color w:val="000000"/>
          <w:kern w:val="0"/>
          <w:sz w:val="32"/>
          <w:szCs w:val="32"/>
        </w:rPr>
        <w:t>树立国际化思维，加强对外交流，拓宽合作渠道，加强“两个中心”建设，形成具有自身特色的对外交流与培训模式，积极为学校教师赴境外学习和培训创造更多条件。</w:t>
      </w:r>
    </w:p>
    <w:p w:rsidR="007D1BC8"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p>
    <w:p w:rsidR="007D1BC8" w:rsidRPr="008E4DC2" w:rsidRDefault="007D1BC8" w:rsidP="00F5382B">
      <w:pPr>
        <w:widowControl/>
        <w:adjustRightInd w:val="0"/>
        <w:snapToGrid w:val="0"/>
        <w:spacing w:line="600" w:lineRule="exact"/>
        <w:ind w:firstLineChars="200" w:firstLine="31680"/>
        <w:jc w:val="left"/>
        <w:textAlignment w:val="center"/>
        <w:rPr>
          <w:rFonts w:ascii="仿宋_GB2312" w:eastAsia="仿宋_GB2312" w:hAnsi="华文仿宋" w:cs="宋体"/>
          <w:color w:val="000000"/>
          <w:kern w:val="0"/>
          <w:sz w:val="32"/>
          <w:szCs w:val="32"/>
        </w:rPr>
      </w:pPr>
    </w:p>
    <w:p w:rsidR="007D1BC8" w:rsidRPr="00930347" w:rsidRDefault="007D1BC8" w:rsidP="00CE26CF">
      <w:pPr>
        <w:widowControl/>
        <w:adjustRightInd w:val="0"/>
        <w:snapToGrid w:val="0"/>
        <w:spacing w:line="600" w:lineRule="exact"/>
        <w:ind w:firstLineChars="2000" w:firstLine="31680"/>
        <w:jc w:val="left"/>
        <w:textAlignment w:val="center"/>
        <w:rPr>
          <w:rFonts w:ascii="仿宋_GB2312" w:eastAsia="仿宋_GB2312" w:hAnsi="华文仿宋" w:cs="宋体"/>
          <w:color w:val="000000"/>
          <w:kern w:val="0"/>
          <w:sz w:val="32"/>
          <w:szCs w:val="32"/>
        </w:rPr>
      </w:pPr>
      <w:smartTag w:uri="urn:schemas-microsoft-com:office:smarttags" w:element="chsdate">
        <w:smartTagPr>
          <w:attr w:name="IsROCDate" w:val="False"/>
          <w:attr w:name="IsLunarDate" w:val="False"/>
          <w:attr w:name="Day" w:val="15"/>
          <w:attr w:name="Month" w:val="4"/>
          <w:attr w:name="Year" w:val="2019"/>
        </w:smartTagPr>
        <w:r w:rsidRPr="008E4DC2">
          <w:rPr>
            <w:rFonts w:ascii="仿宋_GB2312" w:eastAsia="仿宋_GB2312" w:hAnsi="华文仿宋" w:cs="宋体"/>
            <w:color w:val="000000"/>
            <w:kern w:val="0"/>
            <w:sz w:val="32"/>
            <w:szCs w:val="32"/>
          </w:rPr>
          <w:t>201</w:t>
        </w:r>
        <w:r>
          <w:rPr>
            <w:rFonts w:ascii="仿宋_GB2312" w:eastAsia="仿宋_GB2312" w:hAnsi="华文仿宋" w:cs="宋体"/>
            <w:color w:val="000000"/>
            <w:kern w:val="0"/>
            <w:sz w:val="32"/>
            <w:szCs w:val="32"/>
          </w:rPr>
          <w:t>9</w:t>
        </w:r>
        <w:r w:rsidRPr="008E4DC2">
          <w:rPr>
            <w:rFonts w:ascii="仿宋_GB2312" w:eastAsia="仿宋_GB2312" w:hAnsi="华文仿宋" w:cs="宋体" w:hint="eastAsia"/>
            <w:color w:val="000000"/>
            <w:kern w:val="0"/>
            <w:sz w:val="32"/>
            <w:szCs w:val="32"/>
          </w:rPr>
          <w:t>年</w:t>
        </w:r>
        <w:r>
          <w:rPr>
            <w:rFonts w:ascii="仿宋_GB2312" w:eastAsia="仿宋_GB2312" w:hAnsi="华文仿宋" w:cs="宋体"/>
            <w:color w:val="000000"/>
            <w:kern w:val="0"/>
            <w:sz w:val="32"/>
            <w:szCs w:val="32"/>
          </w:rPr>
          <w:t>4</w:t>
        </w:r>
        <w:r w:rsidRPr="008E4DC2">
          <w:rPr>
            <w:rFonts w:ascii="仿宋_GB2312" w:eastAsia="仿宋_GB2312" w:hAnsi="华文仿宋" w:cs="宋体" w:hint="eastAsia"/>
            <w:color w:val="000000"/>
            <w:kern w:val="0"/>
            <w:sz w:val="32"/>
            <w:szCs w:val="32"/>
          </w:rPr>
          <w:t>月</w:t>
        </w:r>
        <w:r>
          <w:rPr>
            <w:rFonts w:ascii="仿宋_GB2312" w:eastAsia="仿宋_GB2312" w:hAnsi="华文仿宋" w:cs="宋体"/>
            <w:color w:val="000000"/>
            <w:kern w:val="0"/>
            <w:sz w:val="32"/>
            <w:szCs w:val="32"/>
          </w:rPr>
          <w:t>15</w:t>
        </w:r>
        <w:r w:rsidRPr="008E4DC2">
          <w:rPr>
            <w:rFonts w:ascii="仿宋_GB2312" w:eastAsia="仿宋_GB2312" w:hAnsi="华文仿宋" w:cs="宋体" w:hint="eastAsia"/>
            <w:color w:val="000000"/>
            <w:kern w:val="0"/>
            <w:sz w:val="32"/>
            <w:szCs w:val="32"/>
          </w:rPr>
          <w:t>日</w:t>
        </w:r>
      </w:smartTag>
    </w:p>
    <w:sectPr w:rsidR="007D1BC8" w:rsidRPr="00930347" w:rsidSect="00C35A91">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C8" w:rsidRDefault="007D1BC8">
      <w:r>
        <w:separator/>
      </w:r>
    </w:p>
  </w:endnote>
  <w:endnote w:type="continuationSeparator" w:id="0">
    <w:p w:rsidR="007D1BC8" w:rsidRDefault="007D1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C8" w:rsidRDefault="007D1BC8">
    <w:pPr>
      <w:pStyle w:val="Footer"/>
      <w:jc w:val="center"/>
    </w:pPr>
    <w:fldSimple w:instr="PAGE   \* MERGEFORMAT">
      <w:r w:rsidRPr="008A4C17">
        <w:rPr>
          <w:noProof/>
          <w:lang w:val="zh-CN"/>
        </w:rPr>
        <w:t>5</w:t>
      </w:r>
    </w:fldSimple>
  </w:p>
  <w:p w:rsidR="007D1BC8" w:rsidRDefault="007D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C8" w:rsidRDefault="007D1BC8">
      <w:r>
        <w:separator/>
      </w:r>
    </w:p>
  </w:footnote>
  <w:footnote w:type="continuationSeparator" w:id="0">
    <w:p w:rsidR="007D1BC8" w:rsidRDefault="007D1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F60"/>
    <w:rsid w:val="000235D4"/>
    <w:rsid w:val="000451B3"/>
    <w:rsid w:val="0012260B"/>
    <w:rsid w:val="00147D66"/>
    <w:rsid w:val="00171026"/>
    <w:rsid w:val="00193B7F"/>
    <w:rsid w:val="001D1073"/>
    <w:rsid w:val="00254D57"/>
    <w:rsid w:val="00257E31"/>
    <w:rsid w:val="00284247"/>
    <w:rsid w:val="003A645F"/>
    <w:rsid w:val="003E6089"/>
    <w:rsid w:val="003F0895"/>
    <w:rsid w:val="00483850"/>
    <w:rsid w:val="00546239"/>
    <w:rsid w:val="00646512"/>
    <w:rsid w:val="006B7171"/>
    <w:rsid w:val="006F0EE9"/>
    <w:rsid w:val="007907BF"/>
    <w:rsid w:val="007A1940"/>
    <w:rsid w:val="007D1BC8"/>
    <w:rsid w:val="007F1A77"/>
    <w:rsid w:val="00811AB3"/>
    <w:rsid w:val="008216A0"/>
    <w:rsid w:val="00832719"/>
    <w:rsid w:val="00884A49"/>
    <w:rsid w:val="008A4C17"/>
    <w:rsid w:val="008B20D3"/>
    <w:rsid w:val="008E0427"/>
    <w:rsid w:val="008E4DC2"/>
    <w:rsid w:val="008E7FD5"/>
    <w:rsid w:val="008F2D08"/>
    <w:rsid w:val="00930347"/>
    <w:rsid w:val="009A0621"/>
    <w:rsid w:val="009A20D4"/>
    <w:rsid w:val="00A16CF8"/>
    <w:rsid w:val="00A3635B"/>
    <w:rsid w:val="00A464BD"/>
    <w:rsid w:val="00A902BB"/>
    <w:rsid w:val="00AB1ED9"/>
    <w:rsid w:val="00AF5F90"/>
    <w:rsid w:val="00B92303"/>
    <w:rsid w:val="00BA2DD2"/>
    <w:rsid w:val="00BD09B9"/>
    <w:rsid w:val="00BF6AF8"/>
    <w:rsid w:val="00C07061"/>
    <w:rsid w:val="00C16417"/>
    <w:rsid w:val="00C17B94"/>
    <w:rsid w:val="00C35A91"/>
    <w:rsid w:val="00C51F60"/>
    <w:rsid w:val="00C65EC2"/>
    <w:rsid w:val="00C716FC"/>
    <w:rsid w:val="00CA472B"/>
    <w:rsid w:val="00CE26CF"/>
    <w:rsid w:val="00D233A6"/>
    <w:rsid w:val="00D23B89"/>
    <w:rsid w:val="00DE2025"/>
    <w:rsid w:val="00DF3D79"/>
    <w:rsid w:val="00DF779D"/>
    <w:rsid w:val="00E066F0"/>
    <w:rsid w:val="00E91983"/>
    <w:rsid w:val="00F5382B"/>
    <w:rsid w:val="00FD1C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6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F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1F60"/>
    <w:rPr>
      <w:rFonts w:ascii="Times New Roman" w:eastAsia="宋体" w:hAnsi="Times New Roman" w:cs="Times New Roman"/>
      <w:sz w:val="18"/>
      <w:szCs w:val="18"/>
    </w:rPr>
  </w:style>
  <w:style w:type="paragraph" w:styleId="Header">
    <w:name w:val="header"/>
    <w:basedOn w:val="Normal"/>
    <w:link w:val="HeaderChar"/>
    <w:uiPriority w:val="99"/>
    <w:rsid w:val="008F2D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2D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5894266">
      <w:marLeft w:val="0"/>
      <w:marRight w:val="0"/>
      <w:marTop w:val="0"/>
      <w:marBottom w:val="0"/>
      <w:divBdr>
        <w:top w:val="none" w:sz="0" w:space="0" w:color="auto"/>
        <w:left w:val="none" w:sz="0" w:space="0" w:color="auto"/>
        <w:bottom w:val="none" w:sz="0" w:space="0" w:color="auto"/>
        <w:right w:val="none" w:sz="0" w:space="0" w:color="auto"/>
      </w:divBdr>
    </w:div>
    <w:div w:id="625894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20</Pages>
  <Words>1740</Words>
  <Characters>9923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cp:lastModifiedBy>
  <cp:revision>10</cp:revision>
  <dcterms:created xsi:type="dcterms:W3CDTF">2019-03-19T08:10:00Z</dcterms:created>
  <dcterms:modified xsi:type="dcterms:W3CDTF">2019-04-24T01:28:00Z</dcterms:modified>
</cp:coreProperties>
</file>